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20" w:rsidRPr="00897DE2" w:rsidRDefault="00F27120" w:rsidP="00F27120">
      <w:pPr>
        <w:ind w:firstLine="567"/>
        <w:jc w:val="center"/>
        <w:rPr>
          <w:b/>
          <w:sz w:val="28"/>
          <w:szCs w:val="28"/>
        </w:rPr>
      </w:pPr>
      <w:bookmarkStart w:id="0" w:name="_GoBack"/>
      <w:bookmarkEnd w:id="0"/>
      <w:r w:rsidRPr="00897DE2">
        <w:rPr>
          <w:b/>
          <w:sz w:val="28"/>
          <w:szCs w:val="28"/>
        </w:rPr>
        <w:t>Учебно-методический комплекс КазНУ им. Аль-Фараби</w:t>
      </w:r>
    </w:p>
    <w:p w:rsidR="00E30296" w:rsidRPr="00897DE2" w:rsidRDefault="00E30296" w:rsidP="00E30296">
      <w:pPr>
        <w:ind w:firstLine="567"/>
        <w:jc w:val="center"/>
        <w:rPr>
          <w:sz w:val="28"/>
          <w:szCs w:val="28"/>
        </w:rPr>
      </w:pPr>
      <w:r>
        <w:rPr>
          <w:sz w:val="28"/>
          <w:szCs w:val="28"/>
        </w:rPr>
        <w:t>Специальность</w:t>
      </w:r>
      <w:r w:rsidRPr="00897DE2">
        <w:rPr>
          <w:sz w:val="28"/>
          <w:szCs w:val="28"/>
        </w:rPr>
        <w:t>:</w:t>
      </w:r>
      <w:r w:rsidRPr="00897DE2">
        <w:rPr>
          <w:sz w:val="28"/>
          <w:szCs w:val="28"/>
          <w:lang w:val="kk-KZ"/>
        </w:rPr>
        <w:t xml:space="preserve"> </w:t>
      </w:r>
      <w:r>
        <w:rPr>
          <w:sz w:val="28"/>
          <w:szCs w:val="28"/>
        </w:rPr>
        <w:t>Юриспруденция</w:t>
      </w:r>
    </w:p>
    <w:p w:rsidR="00E30296" w:rsidRPr="00897DE2" w:rsidRDefault="00E30296" w:rsidP="00E30296">
      <w:pPr>
        <w:ind w:firstLine="567"/>
        <w:rPr>
          <w:sz w:val="28"/>
          <w:szCs w:val="28"/>
        </w:rPr>
      </w:pPr>
      <w:r w:rsidRPr="00897DE2">
        <w:rPr>
          <w:sz w:val="28"/>
          <w:szCs w:val="28"/>
          <w:lang w:val="kk-KZ"/>
        </w:rPr>
        <w:t xml:space="preserve">                                              </w:t>
      </w:r>
      <w:r w:rsidRPr="00897DE2">
        <w:rPr>
          <w:sz w:val="28"/>
          <w:szCs w:val="28"/>
        </w:rPr>
        <w:t xml:space="preserve">Шифр:  </w:t>
      </w:r>
      <w:r>
        <w:rPr>
          <w:sz w:val="28"/>
          <w:szCs w:val="28"/>
        </w:rPr>
        <w:t>5В0301</w:t>
      </w:r>
      <w:r w:rsidR="00705D7E">
        <w:rPr>
          <w:sz w:val="28"/>
          <w:szCs w:val="28"/>
        </w:rPr>
        <w:t>00</w:t>
      </w:r>
    </w:p>
    <w:p w:rsidR="00F27120" w:rsidRPr="00897DE2" w:rsidRDefault="00CB3B08" w:rsidP="00F27120">
      <w:pPr>
        <w:rPr>
          <w:b/>
          <w:color w:val="000000"/>
          <w:sz w:val="28"/>
          <w:szCs w:val="28"/>
        </w:rPr>
      </w:pPr>
      <w:r w:rsidRPr="00897DE2">
        <w:rPr>
          <w:sz w:val="28"/>
          <w:szCs w:val="28"/>
        </w:rPr>
        <w:t xml:space="preserve">Дисциплина: </w:t>
      </w:r>
      <w:r>
        <w:rPr>
          <w:sz w:val="28"/>
          <w:szCs w:val="28"/>
        </w:rPr>
        <w:t>Правовое регулирование специальной экономической зоны</w:t>
      </w:r>
    </w:p>
    <w:p w:rsidR="004806DA" w:rsidRPr="00B51F20" w:rsidRDefault="004806DA" w:rsidP="004806DA">
      <w:pPr>
        <w:pStyle w:val="2"/>
        <w:jc w:val="center"/>
        <w:rPr>
          <w:szCs w:val="28"/>
        </w:rPr>
      </w:pPr>
    </w:p>
    <w:p w:rsidR="004806DA" w:rsidRPr="00B51F20" w:rsidRDefault="004806DA" w:rsidP="004806DA">
      <w:pPr>
        <w:pStyle w:val="2"/>
        <w:jc w:val="center"/>
        <w:rPr>
          <w:szCs w:val="28"/>
        </w:rPr>
      </w:pPr>
      <w:r w:rsidRPr="00B51F20">
        <w:rPr>
          <w:szCs w:val="28"/>
        </w:rPr>
        <w:t>4. Задания для СРС</w:t>
      </w:r>
    </w:p>
    <w:p w:rsidR="00D40651" w:rsidRDefault="00D40651" w:rsidP="00D40651">
      <w:pPr>
        <w:pStyle w:val="32"/>
        <w:rPr>
          <w:snapToGrid/>
          <w:lang w:val="kk-KZ"/>
        </w:rPr>
      </w:pPr>
    </w:p>
    <w:p w:rsidR="00D40651" w:rsidRPr="005468FB" w:rsidRDefault="00D40651" w:rsidP="00D40651">
      <w:pPr>
        <w:pStyle w:val="32"/>
      </w:pPr>
      <w:r w:rsidRPr="005468FB">
        <w:rPr>
          <w:snapToGrid/>
        </w:rPr>
        <w:t>М</w:t>
      </w:r>
      <w:r>
        <w:rPr>
          <w:snapToGrid/>
          <w:lang w:val="kk-KZ"/>
        </w:rPr>
        <w:t xml:space="preserve">етодические указания </w:t>
      </w:r>
      <w:r w:rsidRPr="005468FB">
        <w:t>для выполнения самостоятельной работы студентов</w:t>
      </w:r>
    </w:p>
    <w:p w:rsidR="00D40651" w:rsidRDefault="00D40651" w:rsidP="004806DA">
      <w:pPr>
        <w:pStyle w:val="2"/>
        <w:jc w:val="center"/>
        <w:rPr>
          <w:szCs w:val="28"/>
          <w:lang w:val="kk-KZ"/>
        </w:rPr>
      </w:pPr>
    </w:p>
    <w:p w:rsidR="0041327B" w:rsidRPr="00B42226" w:rsidRDefault="0041327B" w:rsidP="0041327B">
      <w:pPr>
        <w:ind w:firstLine="348"/>
        <w:jc w:val="both"/>
        <w:rPr>
          <w:sz w:val="24"/>
          <w:szCs w:val="24"/>
        </w:rPr>
      </w:pPr>
      <w:r w:rsidRPr="00B42226">
        <w:rPr>
          <w:sz w:val="24"/>
          <w:szCs w:val="24"/>
        </w:rPr>
        <w:t xml:space="preserve">СРС выполняется в форме самостоятельного изучения студентом отдельных вопросов по темам лекций. По каждой теме более частные вопросы оставляются на самостоятельное рассмотрение студентом. Конкретные вопросы по каждой теме для самостоятельного рассмотрения студентами указаны выше. СРС выполняется путем изучения студентом предложенного вопроса по рекомендуемой литературе. Затем необходимо письменно изложить краткий конспект вопроса в тетради для СРС (практических занятий). </w:t>
      </w:r>
    </w:p>
    <w:p w:rsidR="0041327B" w:rsidRDefault="0041327B" w:rsidP="0041327B">
      <w:pPr>
        <w:autoSpaceDE w:val="0"/>
        <w:autoSpaceDN w:val="0"/>
        <w:adjustRightInd w:val="0"/>
        <w:jc w:val="center"/>
        <w:rPr>
          <w:b/>
          <w:bCs/>
          <w:color w:val="000000"/>
          <w:sz w:val="24"/>
          <w:szCs w:val="24"/>
        </w:rPr>
      </w:pPr>
    </w:p>
    <w:p w:rsidR="0041327B" w:rsidRPr="000A5305" w:rsidRDefault="0041327B" w:rsidP="0041327B">
      <w:pPr>
        <w:autoSpaceDE w:val="0"/>
        <w:autoSpaceDN w:val="0"/>
        <w:adjustRightInd w:val="0"/>
        <w:jc w:val="center"/>
        <w:rPr>
          <w:b/>
          <w:bCs/>
          <w:color w:val="000000"/>
          <w:sz w:val="24"/>
          <w:szCs w:val="24"/>
        </w:rPr>
      </w:pPr>
      <w:r w:rsidRPr="000A5305">
        <w:rPr>
          <w:b/>
          <w:bCs/>
          <w:color w:val="000000"/>
          <w:sz w:val="24"/>
          <w:szCs w:val="24"/>
        </w:rPr>
        <w:t>ТРЕБОВАНИЯ К ОФОРМЛЕНИЮСАМОСТОЯТЕЛЬНОЙ</w:t>
      </w:r>
      <w:r>
        <w:rPr>
          <w:b/>
          <w:bCs/>
          <w:color w:val="000000"/>
          <w:sz w:val="24"/>
          <w:szCs w:val="24"/>
        </w:rPr>
        <w:t xml:space="preserve"> </w:t>
      </w:r>
      <w:r w:rsidRPr="000A5305">
        <w:rPr>
          <w:b/>
          <w:bCs/>
          <w:color w:val="000000"/>
          <w:sz w:val="24"/>
          <w:szCs w:val="24"/>
        </w:rPr>
        <w:t>РАБОТЫ СТУДЕНТА ПОД РУКОВОДСТВОМ ПРЕПОДАВАТЕЛЯ</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Все задания по СРСП должны быть выполнены и сданы в срок. Если задание не выполняется в срок, балл снижается. </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Большое значение придается самостоятельному и творческому подходу при выполнении задания. При ответах требуется ссылаться на первоисточники.</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Правила по оформлению рефератов:</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Точку в конце заголовка не ставят. Заглавия всегда выделены жирным шрифтом.</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Расстояния между заголовками главы или параграфа и последующим текстом должно быть равно трем интервалам. </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Все страницы нумеруются, начиная с титульного листа; цифру номера страницы ставят внизу; на титульном листе номер страницы не ставится. Каждый новый раздел начинается с новой страницы.</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1. План  должен быть простым: введение, основная часть, заключение, список использованной литературы.</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2. Обязательно указываются ссылки.</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3. Объем работы должен составлять 14 листов.</w:t>
      </w:r>
    </w:p>
    <w:p w:rsidR="0041327B" w:rsidRPr="000A5305" w:rsidRDefault="0041327B" w:rsidP="0041327B">
      <w:pPr>
        <w:autoSpaceDE w:val="0"/>
        <w:autoSpaceDN w:val="0"/>
        <w:adjustRightInd w:val="0"/>
        <w:jc w:val="both"/>
        <w:rPr>
          <w:color w:val="000000"/>
          <w:sz w:val="24"/>
          <w:szCs w:val="24"/>
        </w:rPr>
      </w:pPr>
      <w:r w:rsidRPr="000A5305">
        <w:rPr>
          <w:color w:val="000000"/>
          <w:sz w:val="24"/>
          <w:szCs w:val="24"/>
        </w:rPr>
        <w:t xml:space="preserve">В реферате могут быть приложения в виде схем, анкет и диаграмм. В оформлении реферата приветствуются рисунки и таблицы. </w:t>
      </w:r>
    </w:p>
    <w:p w:rsidR="0041327B" w:rsidRPr="000A5305" w:rsidRDefault="0041327B" w:rsidP="0041327B">
      <w:pPr>
        <w:rPr>
          <w:sz w:val="24"/>
          <w:szCs w:val="24"/>
        </w:rPr>
      </w:pPr>
    </w:p>
    <w:p w:rsidR="0041327B" w:rsidRPr="0041327B" w:rsidRDefault="0041327B" w:rsidP="004806DA">
      <w:pPr>
        <w:pStyle w:val="2"/>
        <w:jc w:val="center"/>
        <w:rPr>
          <w:szCs w:val="28"/>
        </w:rPr>
      </w:pPr>
    </w:p>
    <w:p w:rsidR="004806DA" w:rsidRPr="00B44560" w:rsidRDefault="004806DA" w:rsidP="00B44560">
      <w:pPr>
        <w:pStyle w:val="a4"/>
        <w:jc w:val="center"/>
        <w:rPr>
          <w:b/>
          <w:sz w:val="28"/>
          <w:szCs w:val="28"/>
        </w:rPr>
      </w:pPr>
      <w:r w:rsidRPr="00B44560">
        <w:rPr>
          <w:b/>
          <w:bCs/>
          <w:sz w:val="28"/>
          <w:szCs w:val="28"/>
        </w:rPr>
        <w:t xml:space="preserve">СРС </w:t>
      </w:r>
      <w:r w:rsidRPr="00B44560">
        <w:rPr>
          <w:b/>
          <w:sz w:val="28"/>
          <w:szCs w:val="28"/>
        </w:rPr>
        <w:t xml:space="preserve">№ 1 </w:t>
      </w:r>
    </w:p>
    <w:p w:rsidR="004806DA" w:rsidRPr="00B44560" w:rsidRDefault="004806DA" w:rsidP="00B44560">
      <w:pPr>
        <w:pStyle w:val="1"/>
        <w:spacing w:before="0" w:after="0"/>
        <w:jc w:val="center"/>
        <w:rPr>
          <w:rFonts w:ascii="Times New Roman" w:hAnsi="Times New Roman" w:cs="Times New Roman"/>
          <w:sz w:val="28"/>
          <w:szCs w:val="28"/>
          <w:lang w:val="kk-KZ"/>
        </w:rPr>
      </w:pPr>
      <w:r w:rsidRPr="00B44560">
        <w:rPr>
          <w:rFonts w:ascii="Times New Roman" w:hAnsi="Times New Roman" w:cs="Times New Roman"/>
          <w:sz w:val="28"/>
          <w:szCs w:val="28"/>
        </w:rPr>
        <w:t xml:space="preserve">Тема: </w:t>
      </w:r>
      <w:r w:rsidR="008E2BDF">
        <w:rPr>
          <w:rFonts w:ascii="Times New Roman" w:hAnsi="Times New Roman" w:cs="Times New Roman"/>
          <w:color w:val="000000"/>
          <w:sz w:val="28"/>
          <w:szCs w:val="28"/>
        </w:rPr>
        <w:t>История создания свободных экономических зон в Казахстане</w:t>
      </w:r>
      <w:r w:rsidR="0041327B" w:rsidRPr="00B44560">
        <w:rPr>
          <w:rFonts w:ascii="Times New Roman" w:hAnsi="Times New Roman" w:cs="Times New Roman"/>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Задание: </w:t>
      </w:r>
      <w:r w:rsidRPr="00B44560">
        <w:rPr>
          <w:bCs/>
          <w:color w:val="000000"/>
          <w:sz w:val="28"/>
          <w:szCs w:val="28"/>
        </w:rPr>
        <w:t xml:space="preserve">Написать эссе на тему: </w:t>
      </w:r>
      <w:r w:rsidR="008E2BDF">
        <w:rPr>
          <w:color w:val="000000"/>
          <w:sz w:val="28"/>
          <w:szCs w:val="28"/>
        </w:rPr>
        <w:t>История создания свободных экономических зон в Казахстане</w:t>
      </w:r>
      <w:r w:rsidRPr="00B44560">
        <w:rPr>
          <w:bCs/>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изучают вопрос по теме лекции, закрепляют лекционный материал и самостоятельно работают с первоисточниками.</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Изучить первоисточники и составить общее представление о</w:t>
      </w:r>
      <w:r w:rsidR="008E2BDF">
        <w:rPr>
          <w:bCs/>
          <w:color w:val="000000"/>
          <w:sz w:val="28"/>
          <w:szCs w:val="28"/>
        </w:rPr>
        <w:t>б истории создания СЭЗ</w:t>
      </w:r>
      <w:r w:rsidRPr="00B44560">
        <w:rPr>
          <w:bCs/>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письменное задание.</w:t>
      </w:r>
    </w:p>
    <w:p w:rsidR="00976817" w:rsidRPr="00C01D34" w:rsidRDefault="00976817" w:rsidP="00976817">
      <w:pPr>
        <w:jc w:val="center"/>
        <w:rPr>
          <w:b/>
          <w:sz w:val="28"/>
          <w:szCs w:val="28"/>
        </w:rPr>
      </w:pPr>
      <w:r w:rsidRPr="00C01D34">
        <w:rPr>
          <w:b/>
          <w:sz w:val="28"/>
          <w:szCs w:val="28"/>
        </w:rPr>
        <w:t>Рекомендуемая литература</w:t>
      </w:r>
    </w:p>
    <w:p w:rsidR="00976817" w:rsidRDefault="00976817" w:rsidP="00976817">
      <w:pPr>
        <w:jc w:val="center"/>
        <w:rPr>
          <w:sz w:val="28"/>
          <w:szCs w:val="28"/>
        </w:rPr>
      </w:pPr>
      <w:r>
        <w:rPr>
          <w:sz w:val="28"/>
          <w:szCs w:val="28"/>
        </w:rPr>
        <w:lastRenderedPageBreak/>
        <w:t>Нормативные правовые акты:</w:t>
      </w:r>
    </w:p>
    <w:p w:rsidR="00976817" w:rsidRPr="004563AD" w:rsidRDefault="00976817" w:rsidP="00976817">
      <w:pPr>
        <w:numPr>
          <w:ilvl w:val="0"/>
          <w:numId w:val="23"/>
        </w:numPr>
        <w:tabs>
          <w:tab w:val="clear" w:pos="907"/>
          <w:tab w:val="left" w:pos="426"/>
          <w:tab w:val="left" w:pos="1134"/>
          <w:tab w:val="left" w:pos="1276"/>
        </w:tabs>
        <w:ind w:firstLine="0"/>
        <w:jc w:val="both"/>
        <w:rPr>
          <w:sz w:val="28"/>
          <w:szCs w:val="28"/>
        </w:rPr>
      </w:pPr>
      <w:r w:rsidRPr="004563AD">
        <w:rPr>
          <w:color w:val="000000"/>
          <w:sz w:val="28"/>
          <w:szCs w:val="28"/>
        </w:rPr>
        <w:t>Таможенный кодекс Таможенного союза от 27 ноября 2009 г.</w:t>
      </w:r>
    </w:p>
    <w:p w:rsidR="00976817" w:rsidRPr="004563AD" w:rsidRDefault="00976817" w:rsidP="00976817">
      <w:pPr>
        <w:numPr>
          <w:ilvl w:val="0"/>
          <w:numId w:val="23"/>
        </w:numPr>
        <w:tabs>
          <w:tab w:val="clear" w:pos="907"/>
          <w:tab w:val="left" w:pos="426"/>
          <w:tab w:val="left" w:pos="1134"/>
          <w:tab w:val="left" w:pos="1276"/>
        </w:tabs>
        <w:ind w:firstLine="0"/>
        <w:jc w:val="both"/>
        <w:rPr>
          <w:sz w:val="28"/>
          <w:szCs w:val="28"/>
        </w:rPr>
      </w:pPr>
      <w:r w:rsidRPr="004563AD">
        <w:rPr>
          <w:color w:val="000000"/>
          <w:sz w:val="28"/>
          <w:szCs w:val="28"/>
        </w:rPr>
        <w:t xml:space="preserve">Кодекс Республики Казахстан «О таможенном деле в РК» от 30 июня 2010 г. </w:t>
      </w:r>
    </w:p>
    <w:p w:rsidR="00976817" w:rsidRDefault="00976817" w:rsidP="00976817">
      <w:pPr>
        <w:numPr>
          <w:ilvl w:val="0"/>
          <w:numId w:val="23"/>
        </w:numPr>
        <w:tabs>
          <w:tab w:val="left" w:pos="426"/>
          <w:tab w:val="left" w:pos="1134"/>
          <w:tab w:val="left" w:pos="1276"/>
        </w:tabs>
        <w:ind w:firstLine="0"/>
        <w:jc w:val="both"/>
        <w:rPr>
          <w:sz w:val="28"/>
          <w:szCs w:val="28"/>
        </w:rPr>
      </w:pPr>
      <w:r w:rsidRPr="009D5F65">
        <w:rPr>
          <w:sz w:val="28"/>
          <w:szCs w:val="28"/>
        </w:rPr>
        <w:t xml:space="preserve">Закон Республики Казахстан «О специальных экономических зонах» от 21 июля 2011 г. </w:t>
      </w:r>
    </w:p>
    <w:p w:rsidR="00976817" w:rsidRDefault="00976817" w:rsidP="00976817">
      <w:pPr>
        <w:numPr>
          <w:ilvl w:val="0"/>
          <w:numId w:val="23"/>
        </w:numPr>
        <w:tabs>
          <w:tab w:val="left" w:pos="426"/>
          <w:tab w:val="left" w:pos="1134"/>
          <w:tab w:val="left" w:pos="1276"/>
        </w:tabs>
        <w:ind w:firstLine="0"/>
        <w:jc w:val="both"/>
        <w:rPr>
          <w:sz w:val="28"/>
          <w:szCs w:val="28"/>
        </w:rPr>
      </w:pPr>
      <w:r w:rsidRPr="00D81708">
        <w:rPr>
          <w:sz w:val="28"/>
          <w:szCs w:val="28"/>
        </w:rPr>
        <w:t xml:space="preserve">Международная конвенция по упрощению и гармонизации таможенных процедур от 18 мая 1973 г. </w:t>
      </w:r>
    </w:p>
    <w:p w:rsidR="00244B8D" w:rsidRPr="00244B8D" w:rsidRDefault="00244B8D" w:rsidP="00244B8D">
      <w:pPr>
        <w:numPr>
          <w:ilvl w:val="0"/>
          <w:numId w:val="23"/>
        </w:numPr>
        <w:tabs>
          <w:tab w:val="left" w:pos="426"/>
          <w:tab w:val="left" w:pos="1134"/>
          <w:tab w:val="left" w:pos="1276"/>
        </w:tabs>
        <w:ind w:firstLine="0"/>
        <w:jc w:val="both"/>
        <w:rPr>
          <w:sz w:val="28"/>
          <w:szCs w:val="28"/>
        </w:rPr>
      </w:pPr>
      <w:r w:rsidRPr="00244B8D">
        <w:rPr>
          <w:sz w:val="28"/>
          <w:szCs w:val="28"/>
        </w:rPr>
        <w:t>Приказ Министра финансов Республики Казахс</w:t>
      </w:r>
      <w:r>
        <w:rPr>
          <w:sz w:val="28"/>
          <w:szCs w:val="28"/>
        </w:rPr>
        <w:t xml:space="preserve">тан от 26 марта 2015 года № 210 </w:t>
      </w:r>
      <w:r w:rsidRPr="00244B8D">
        <w:rPr>
          <w:sz w:val="28"/>
          <w:szCs w:val="28"/>
        </w:rPr>
        <w:t>“О некоторых вопросах специальной экономической зоны”</w:t>
      </w:r>
    </w:p>
    <w:p w:rsidR="00976817" w:rsidRPr="00D81708" w:rsidRDefault="00976817" w:rsidP="00976817">
      <w:pPr>
        <w:tabs>
          <w:tab w:val="left" w:pos="426"/>
          <w:tab w:val="left" w:pos="1134"/>
          <w:tab w:val="left" w:pos="1276"/>
        </w:tabs>
        <w:jc w:val="center"/>
        <w:rPr>
          <w:sz w:val="28"/>
          <w:szCs w:val="28"/>
        </w:rPr>
      </w:pPr>
      <w:r w:rsidRPr="00D81708">
        <w:rPr>
          <w:sz w:val="28"/>
          <w:szCs w:val="28"/>
        </w:rPr>
        <w:t>Учебная литература:</w:t>
      </w:r>
    </w:p>
    <w:p w:rsidR="00976817" w:rsidRPr="00C01D34" w:rsidRDefault="00976817" w:rsidP="00976817">
      <w:pPr>
        <w:pStyle w:val="a9"/>
        <w:numPr>
          <w:ilvl w:val="0"/>
          <w:numId w:val="24"/>
        </w:numPr>
        <w:tabs>
          <w:tab w:val="left" w:pos="284"/>
        </w:tabs>
        <w:rPr>
          <w:sz w:val="28"/>
          <w:szCs w:val="28"/>
        </w:rPr>
      </w:pPr>
      <w:r w:rsidRPr="00C01D34">
        <w:rPr>
          <w:sz w:val="28"/>
          <w:szCs w:val="28"/>
        </w:rPr>
        <w:t>Таможенное право таможенного союза: А. З. Игнатюк — Москва, Амалфея, 2011 г.- 252 с.</w:t>
      </w:r>
    </w:p>
    <w:p w:rsidR="00976817" w:rsidRPr="00C01D34" w:rsidRDefault="00976817" w:rsidP="00976817">
      <w:pPr>
        <w:pStyle w:val="a9"/>
        <w:numPr>
          <w:ilvl w:val="0"/>
          <w:numId w:val="24"/>
        </w:numPr>
        <w:tabs>
          <w:tab w:val="left" w:pos="284"/>
        </w:tabs>
        <w:rPr>
          <w:sz w:val="28"/>
          <w:szCs w:val="28"/>
        </w:rPr>
      </w:pPr>
      <w:r w:rsidRPr="00C01D34">
        <w:rPr>
          <w:sz w:val="28"/>
          <w:szCs w:val="28"/>
        </w:rPr>
        <w:t>Таможенное право. Учебник: В. Н. Сидоров — Санкт-Петербург, Юрайт, 2014 г.- 512 с.</w:t>
      </w:r>
    </w:p>
    <w:p w:rsidR="00976817" w:rsidRDefault="00976817" w:rsidP="00976817">
      <w:pPr>
        <w:numPr>
          <w:ilvl w:val="0"/>
          <w:numId w:val="24"/>
        </w:numPr>
        <w:jc w:val="both"/>
        <w:rPr>
          <w:sz w:val="28"/>
          <w:szCs w:val="28"/>
        </w:rPr>
      </w:pPr>
      <w:r w:rsidRPr="00C01D34">
        <w:rPr>
          <w:sz w:val="28"/>
          <w:szCs w:val="28"/>
        </w:rPr>
        <w:t>Таможенное право. Учебник: К. А. Бекяшев, Е. Г. Моисеев — Санкт-Петербург, Проспект, 2014 г.- 328 с.</w:t>
      </w:r>
    </w:p>
    <w:p w:rsidR="00976817" w:rsidRDefault="00976817" w:rsidP="00976817">
      <w:pPr>
        <w:numPr>
          <w:ilvl w:val="0"/>
          <w:numId w:val="24"/>
        </w:numPr>
        <w:jc w:val="both"/>
        <w:rPr>
          <w:sz w:val="28"/>
          <w:szCs w:val="28"/>
        </w:rPr>
      </w:pPr>
      <w:r w:rsidRPr="001A5D48">
        <w:rPr>
          <w:snapToGrid w:val="0"/>
          <w:sz w:val="28"/>
          <w:szCs w:val="28"/>
        </w:rPr>
        <w:t>Есентугелов  Б.,  Бабагулов  К.  Концепция создания свободных экономических зон в Республике Казахстан. - Алматы, 2013.</w:t>
      </w:r>
      <w:r>
        <w:rPr>
          <w:snapToGrid w:val="0"/>
          <w:sz w:val="28"/>
          <w:szCs w:val="28"/>
        </w:rPr>
        <w:t xml:space="preserve"> – 268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2 </w:t>
      </w:r>
    </w:p>
    <w:p w:rsidR="0041327B" w:rsidRPr="00B44560" w:rsidRDefault="0041327B" w:rsidP="00B44560">
      <w:pPr>
        <w:autoSpaceDE w:val="0"/>
        <w:autoSpaceDN w:val="0"/>
        <w:adjustRightInd w:val="0"/>
        <w:jc w:val="center"/>
        <w:rPr>
          <w:b/>
          <w:sz w:val="28"/>
          <w:szCs w:val="28"/>
        </w:rPr>
      </w:pPr>
      <w:r w:rsidRPr="00B44560">
        <w:rPr>
          <w:b/>
          <w:sz w:val="28"/>
          <w:szCs w:val="28"/>
        </w:rPr>
        <w:t xml:space="preserve">Тема: </w:t>
      </w:r>
      <w:r w:rsidR="008E2BDF">
        <w:rPr>
          <w:b/>
          <w:sz w:val="28"/>
          <w:szCs w:val="28"/>
        </w:rPr>
        <w:t>Классификация СЭЗ</w:t>
      </w:r>
    </w:p>
    <w:p w:rsidR="0041327B" w:rsidRPr="00B44560" w:rsidRDefault="0041327B" w:rsidP="00B44560">
      <w:pPr>
        <w:pStyle w:val="a4"/>
        <w:rPr>
          <w:b/>
          <w:sz w:val="28"/>
          <w:szCs w:val="28"/>
        </w:rPr>
      </w:pPr>
      <w:r w:rsidRPr="00B44560">
        <w:rPr>
          <w:b/>
          <w:sz w:val="28"/>
          <w:szCs w:val="28"/>
        </w:rPr>
        <w:t>Вопросы:</w:t>
      </w:r>
    </w:p>
    <w:p w:rsidR="0041327B" w:rsidRPr="00B44560" w:rsidRDefault="008E2BDF" w:rsidP="00B44560">
      <w:pPr>
        <w:numPr>
          <w:ilvl w:val="0"/>
          <w:numId w:val="15"/>
        </w:numPr>
        <w:tabs>
          <w:tab w:val="clear" w:pos="720"/>
          <w:tab w:val="num" w:pos="426"/>
        </w:tabs>
        <w:ind w:left="0" w:hanging="426"/>
        <w:jc w:val="both"/>
        <w:rPr>
          <w:sz w:val="28"/>
          <w:szCs w:val="28"/>
        </w:rPr>
      </w:pPr>
      <w:r>
        <w:rPr>
          <w:sz w:val="28"/>
          <w:szCs w:val="28"/>
        </w:rPr>
        <w:t>Типы и виды СЭЗ в мире</w:t>
      </w:r>
      <w:r w:rsidR="0041327B" w:rsidRPr="00B44560">
        <w:rPr>
          <w:sz w:val="28"/>
          <w:szCs w:val="28"/>
        </w:rPr>
        <w:t xml:space="preserve">. </w:t>
      </w:r>
    </w:p>
    <w:p w:rsidR="0041327B" w:rsidRPr="00B44560" w:rsidRDefault="008E2BDF" w:rsidP="00B44560">
      <w:pPr>
        <w:numPr>
          <w:ilvl w:val="0"/>
          <w:numId w:val="15"/>
        </w:numPr>
        <w:tabs>
          <w:tab w:val="clear" w:pos="720"/>
          <w:tab w:val="num" w:pos="426"/>
        </w:tabs>
        <w:ind w:left="0" w:hanging="426"/>
        <w:jc w:val="both"/>
        <w:rPr>
          <w:sz w:val="28"/>
          <w:szCs w:val="28"/>
        </w:rPr>
      </w:pPr>
      <w:r>
        <w:rPr>
          <w:sz w:val="28"/>
          <w:szCs w:val="28"/>
        </w:rPr>
        <w:t>Классификация СЭЗ в Казахстане</w:t>
      </w:r>
      <w:r w:rsidR="0041327B" w:rsidRPr="00B44560">
        <w:rPr>
          <w:sz w:val="28"/>
          <w:szCs w:val="28"/>
        </w:rPr>
        <w:t>.</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008E2BDF">
        <w:rPr>
          <w:bCs/>
          <w:color w:val="000000"/>
          <w:sz w:val="28"/>
          <w:szCs w:val="28"/>
        </w:rPr>
        <w:t>Составить таблицу</w:t>
      </w:r>
      <w:r w:rsidRPr="00B44560">
        <w:rPr>
          <w:bCs/>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127"/>
        <w:gridCol w:w="3128"/>
      </w:tblGrid>
      <w:tr w:rsidR="008E2BDF" w:rsidRPr="000D76C0" w:rsidTr="000D76C0">
        <w:tc>
          <w:tcPr>
            <w:tcW w:w="3190" w:type="dxa"/>
            <w:shd w:val="clear" w:color="auto" w:fill="auto"/>
          </w:tcPr>
          <w:p w:rsidR="008E2BDF" w:rsidRPr="000D76C0" w:rsidRDefault="008E2BDF" w:rsidP="000D76C0">
            <w:pPr>
              <w:autoSpaceDE w:val="0"/>
              <w:autoSpaceDN w:val="0"/>
              <w:adjustRightInd w:val="0"/>
              <w:jc w:val="both"/>
              <w:rPr>
                <w:b/>
                <w:sz w:val="28"/>
                <w:szCs w:val="28"/>
              </w:rPr>
            </w:pPr>
            <w:r w:rsidRPr="000D76C0">
              <w:rPr>
                <w:b/>
                <w:sz w:val="28"/>
                <w:szCs w:val="28"/>
              </w:rPr>
              <w:t>Типы СЭЗ</w:t>
            </w:r>
          </w:p>
        </w:tc>
        <w:tc>
          <w:tcPr>
            <w:tcW w:w="3190" w:type="dxa"/>
            <w:shd w:val="clear" w:color="auto" w:fill="auto"/>
          </w:tcPr>
          <w:p w:rsidR="008E2BDF" w:rsidRPr="000D76C0" w:rsidRDefault="008E2BDF" w:rsidP="000D76C0">
            <w:pPr>
              <w:autoSpaceDE w:val="0"/>
              <w:autoSpaceDN w:val="0"/>
              <w:adjustRightInd w:val="0"/>
              <w:jc w:val="both"/>
              <w:rPr>
                <w:b/>
                <w:sz w:val="28"/>
                <w:szCs w:val="28"/>
              </w:rPr>
            </w:pPr>
            <w:r w:rsidRPr="000D76C0">
              <w:rPr>
                <w:b/>
                <w:sz w:val="28"/>
                <w:szCs w:val="28"/>
              </w:rPr>
              <w:t>Названия и особенности СЭЗ в мире</w:t>
            </w:r>
          </w:p>
        </w:tc>
        <w:tc>
          <w:tcPr>
            <w:tcW w:w="3191" w:type="dxa"/>
            <w:shd w:val="clear" w:color="auto" w:fill="auto"/>
          </w:tcPr>
          <w:p w:rsidR="008E2BDF" w:rsidRPr="000D76C0" w:rsidRDefault="008E2BDF" w:rsidP="000D76C0">
            <w:pPr>
              <w:autoSpaceDE w:val="0"/>
              <w:autoSpaceDN w:val="0"/>
              <w:adjustRightInd w:val="0"/>
              <w:jc w:val="both"/>
              <w:rPr>
                <w:b/>
                <w:sz w:val="28"/>
                <w:szCs w:val="28"/>
              </w:rPr>
            </w:pPr>
            <w:r w:rsidRPr="000D76C0">
              <w:rPr>
                <w:b/>
                <w:sz w:val="28"/>
                <w:szCs w:val="28"/>
              </w:rPr>
              <w:t>Названия и особенности СЭЗ в Казахстане</w:t>
            </w:r>
          </w:p>
        </w:tc>
      </w:tr>
      <w:tr w:rsidR="008E2BDF" w:rsidRPr="000D76C0" w:rsidTr="000D76C0">
        <w:tc>
          <w:tcPr>
            <w:tcW w:w="3190" w:type="dxa"/>
            <w:shd w:val="clear" w:color="auto" w:fill="auto"/>
          </w:tcPr>
          <w:p w:rsidR="008E2BDF" w:rsidRPr="000D76C0" w:rsidRDefault="008E2BDF" w:rsidP="000D76C0">
            <w:pPr>
              <w:autoSpaceDE w:val="0"/>
              <w:autoSpaceDN w:val="0"/>
              <w:adjustRightInd w:val="0"/>
              <w:jc w:val="both"/>
              <w:rPr>
                <w:b/>
                <w:sz w:val="28"/>
                <w:szCs w:val="28"/>
              </w:rPr>
            </w:pPr>
          </w:p>
        </w:tc>
        <w:tc>
          <w:tcPr>
            <w:tcW w:w="3190" w:type="dxa"/>
            <w:shd w:val="clear" w:color="auto" w:fill="auto"/>
          </w:tcPr>
          <w:p w:rsidR="008E2BDF" w:rsidRPr="000D76C0" w:rsidRDefault="008E2BDF" w:rsidP="000D76C0">
            <w:pPr>
              <w:autoSpaceDE w:val="0"/>
              <w:autoSpaceDN w:val="0"/>
              <w:adjustRightInd w:val="0"/>
              <w:jc w:val="both"/>
              <w:rPr>
                <w:b/>
                <w:sz w:val="28"/>
                <w:szCs w:val="28"/>
              </w:rPr>
            </w:pPr>
          </w:p>
        </w:tc>
        <w:tc>
          <w:tcPr>
            <w:tcW w:w="3191" w:type="dxa"/>
            <w:shd w:val="clear" w:color="auto" w:fill="auto"/>
          </w:tcPr>
          <w:p w:rsidR="008E2BDF" w:rsidRPr="000D76C0" w:rsidRDefault="008E2BDF" w:rsidP="000D76C0">
            <w:pPr>
              <w:autoSpaceDE w:val="0"/>
              <w:autoSpaceDN w:val="0"/>
              <w:adjustRightInd w:val="0"/>
              <w:jc w:val="both"/>
              <w:rPr>
                <w:b/>
                <w:sz w:val="28"/>
                <w:szCs w:val="28"/>
              </w:rPr>
            </w:pPr>
          </w:p>
        </w:tc>
      </w:tr>
    </w:tbl>
    <w:p w:rsidR="008E2BDF" w:rsidRDefault="008E2BDF" w:rsidP="00B44560">
      <w:pPr>
        <w:autoSpaceDE w:val="0"/>
        <w:autoSpaceDN w:val="0"/>
        <w:adjustRightInd w:val="0"/>
        <w:jc w:val="both"/>
        <w:rPr>
          <w:b/>
          <w:sz w:val="28"/>
          <w:szCs w:val="28"/>
        </w:rPr>
      </w:pP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Цель самостоятельной работы: </w:t>
      </w:r>
      <w:r w:rsidRPr="00B44560">
        <w:rPr>
          <w:sz w:val="28"/>
          <w:szCs w:val="28"/>
        </w:rPr>
        <w:t xml:space="preserve">Рассмотреть всесторонне </w:t>
      </w:r>
      <w:r w:rsidR="008E2BDF">
        <w:rPr>
          <w:sz w:val="28"/>
          <w:szCs w:val="28"/>
        </w:rPr>
        <w:t>все существующие типы СЭЗ</w:t>
      </w:r>
      <w:r w:rsidRPr="00B44560">
        <w:rPr>
          <w:sz w:val="28"/>
          <w:szCs w:val="28"/>
        </w:rPr>
        <w:t>.</w:t>
      </w:r>
    </w:p>
    <w:p w:rsidR="0041327B" w:rsidRPr="00B44560" w:rsidRDefault="0041327B" w:rsidP="008E2BDF">
      <w:pPr>
        <w:jc w:val="both"/>
        <w:rPr>
          <w:sz w:val="28"/>
          <w:szCs w:val="28"/>
        </w:rPr>
      </w:pPr>
      <w:r w:rsidRPr="00B44560">
        <w:rPr>
          <w:b/>
          <w:bCs/>
          <w:color w:val="000000"/>
          <w:sz w:val="28"/>
          <w:szCs w:val="28"/>
        </w:rPr>
        <w:t xml:space="preserve">Методические рекомендации по выполнению задания: </w:t>
      </w:r>
      <w:r w:rsidR="008E2BDF">
        <w:rPr>
          <w:sz w:val="28"/>
          <w:szCs w:val="28"/>
        </w:rPr>
        <w:t>Изучить материалы по теме задания и самостоятельно составить таблицу</w:t>
      </w:r>
      <w:r w:rsidRPr="00B44560">
        <w:rPr>
          <w:sz w:val="28"/>
          <w:szCs w:val="28"/>
        </w:rPr>
        <w:t>.</w:t>
      </w:r>
    </w:p>
    <w:p w:rsidR="008E2BDF" w:rsidRPr="00C01D34" w:rsidRDefault="008E2BDF" w:rsidP="008E2BDF">
      <w:pPr>
        <w:jc w:val="center"/>
        <w:rPr>
          <w:b/>
          <w:sz w:val="28"/>
          <w:szCs w:val="28"/>
        </w:rPr>
      </w:pPr>
      <w:r w:rsidRPr="00C01D34">
        <w:rPr>
          <w:b/>
          <w:sz w:val="28"/>
          <w:szCs w:val="28"/>
        </w:rPr>
        <w:t>Рекомендуемая литература</w:t>
      </w:r>
    </w:p>
    <w:p w:rsidR="008E2BDF" w:rsidRDefault="008E2BDF" w:rsidP="008E2BDF">
      <w:pPr>
        <w:jc w:val="center"/>
        <w:rPr>
          <w:sz w:val="28"/>
          <w:szCs w:val="28"/>
        </w:rPr>
      </w:pPr>
      <w:r>
        <w:rPr>
          <w:sz w:val="28"/>
          <w:szCs w:val="28"/>
        </w:rPr>
        <w:t>Нормативные правовые акты:</w:t>
      </w:r>
    </w:p>
    <w:p w:rsidR="00244B8D" w:rsidRDefault="00244B8D" w:rsidP="00244B8D">
      <w:pPr>
        <w:tabs>
          <w:tab w:val="left" w:pos="426"/>
          <w:tab w:val="left" w:pos="1134"/>
          <w:tab w:val="left" w:pos="1276"/>
        </w:tabs>
        <w:jc w:val="both"/>
        <w:rPr>
          <w:sz w:val="28"/>
          <w:szCs w:val="28"/>
        </w:rPr>
      </w:pPr>
      <w:r>
        <w:rPr>
          <w:color w:val="000000"/>
          <w:sz w:val="28"/>
          <w:szCs w:val="28"/>
        </w:rPr>
        <w:t xml:space="preserve">1. </w:t>
      </w:r>
      <w:r w:rsidR="008E2BDF" w:rsidRPr="004563AD">
        <w:rPr>
          <w:color w:val="000000"/>
          <w:sz w:val="28"/>
          <w:szCs w:val="28"/>
        </w:rPr>
        <w:t>Таможенный кодекс Таможенного союза от 27 ноября 2009 г.</w:t>
      </w:r>
    </w:p>
    <w:p w:rsidR="008E2BDF" w:rsidRPr="004563AD" w:rsidRDefault="00244B8D" w:rsidP="00244B8D">
      <w:pPr>
        <w:tabs>
          <w:tab w:val="left" w:pos="426"/>
          <w:tab w:val="left" w:pos="1134"/>
          <w:tab w:val="left" w:pos="1276"/>
        </w:tabs>
        <w:jc w:val="both"/>
        <w:rPr>
          <w:sz w:val="28"/>
          <w:szCs w:val="28"/>
        </w:rPr>
      </w:pPr>
      <w:r>
        <w:rPr>
          <w:sz w:val="28"/>
          <w:szCs w:val="28"/>
        </w:rPr>
        <w:t xml:space="preserve">2. </w:t>
      </w:r>
      <w:r w:rsidR="008E2BDF" w:rsidRPr="004563AD">
        <w:rPr>
          <w:color w:val="000000"/>
          <w:sz w:val="28"/>
          <w:szCs w:val="28"/>
        </w:rPr>
        <w:t xml:space="preserve">Кодекс Республики Казахстан «О таможенном деле в РК» от 30 июня 2010 г. </w:t>
      </w:r>
    </w:p>
    <w:p w:rsidR="008E2BDF" w:rsidRDefault="008E2BDF" w:rsidP="00244B8D">
      <w:pPr>
        <w:numPr>
          <w:ilvl w:val="0"/>
          <w:numId w:val="15"/>
        </w:numPr>
        <w:tabs>
          <w:tab w:val="clear" w:pos="720"/>
          <w:tab w:val="num" w:pos="0"/>
          <w:tab w:val="left" w:pos="426"/>
          <w:tab w:val="left" w:pos="1134"/>
          <w:tab w:val="left" w:pos="1276"/>
        </w:tabs>
        <w:ind w:left="0" w:firstLine="0"/>
        <w:jc w:val="both"/>
        <w:rPr>
          <w:sz w:val="28"/>
          <w:szCs w:val="28"/>
        </w:rPr>
      </w:pPr>
      <w:r w:rsidRPr="009D5F65">
        <w:rPr>
          <w:sz w:val="28"/>
          <w:szCs w:val="28"/>
        </w:rPr>
        <w:t xml:space="preserve">Закон Республики Казахстан «О специальных экономических зонах» от 21 июля 2011 г. </w:t>
      </w:r>
    </w:p>
    <w:p w:rsidR="008E2BDF" w:rsidRDefault="008E2BDF" w:rsidP="00244B8D">
      <w:pPr>
        <w:numPr>
          <w:ilvl w:val="0"/>
          <w:numId w:val="15"/>
        </w:numPr>
        <w:tabs>
          <w:tab w:val="clear" w:pos="720"/>
          <w:tab w:val="num" w:pos="0"/>
          <w:tab w:val="left" w:pos="426"/>
          <w:tab w:val="left" w:pos="1134"/>
          <w:tab w:val="left" w:pos="1276"/>
        </w:tabs>
        <w:ind w:left="0" w:firstLine="0"/>
        <w:jc w:val="both"/>
        <w:rPr>
          <w:sz w:val="28"/>
          <w:szCs w:val="28"/>
        </w:rPr>
      </w:pPr>
      <w:r w:rsidRPr="00D81708">
        <w:rPr>
          <w:sz w:val="28"/>
          <w:szCs w:val="28"/>
        </w:rPr>
        <w:t xml:space="preserve">Международная конвенция по упрощению и гармонизации таможенных процедур от 18 мая 1973 г. </w:t>
      </w:r>
    </w:p>
    <w:p w:rsidR="00244B8D" w:rsidRPr="00244B8D" w:rsidRDefault="00244B8D" w:rsidP="00244B8D">
      <w:pPr>
        <w:numPr>
          <w:ilvl w:val="0"/>
          <w:numId w:val="15"/>
        </w:numPr>
        <w:tabs>
          <w:tab w:val="clear" w:pos="720"/>
          <w:tab w:val="num" w:pos="0"/>
          <w:tab w:val="left" w:pos="426"/>
          <w:tab w:val="left" w:pos="1134"/>
          <w:tab w:val="left" w:pos="1276"/>
        </w:tabs>
        <w:ind w:left="0" w:firstLine="0"/>
        <w:jc w:val="both"/>
        <w:rPr>
          <w:sz w:val="28"/>
          <w:szCs w:val="28"/>
        </w:rPr>
      </w:pPr>
      <w:r w:rsidRPr="00244B8D">
        <w:rPr>
          <w:sz w:val="28"/>
          <w:szCs w:val="28"/>
        </w:rPr>
        <w:lastRenderedPageBreak/>
        <w:t>Приказ Министра финансов Республики Казахс</w:t>
      </w:r>
      <w:r>
        <w:rPr>
          <w:sz w:val="28"/>
          <w:szCs w:val="28"/>
        </w:rPr>
        <w:t xml:space="preserve">тан от 26 марта 2015 года № 210 </w:t>
      </w:r>
      <w:r w:rsidRPr="00244B8D">
        <w:rPr>
          <w:sz w:val="28"/>
          <w:szCs w:val="28"/>
        </w:rPr>
        <w:t>“О некоторых вопросах специальной экономической зоны”</w:t>
      </w:r>
    </w:p>
    <w:p w:rsidR="008E2BDF" w:rsidRPr="00D81708" w:rsidRDefault="008E2BDF" w:rsidP="008E2BDF">
      <w:pPr>
        <w:tabs>
          <w:tab w:val="left" w:pos="426"/>
          <w:tab w:val="left" w:pos="1134"/>
          <w:tab w:val="left" w:pos="1276"/>
        </w:tabs>
        <w:jc w:val="center"/>
        <w:rPr>
          <w:sz w:val="28"/>
          <w:szCs w:val="28"/>
        </w:rPr>
      </w:pPr>
      <w:r w:rsidRPr="00D81708">
        <w:rPr>
          <w:sz w:val="28"/>
          <w:szCs w:val="28"/>
        </w:rPr>
        <w:t>Учебная литература:</w:t>
      </w:r>
    </w:p>
    <w:p w:rsidR="008E2BDF" w:rsidRPr="00C01D34" w:rsidRDefault="008E2BDF" w:rsidP="00244B8D">
      <w:pPr>
        <w:pStyle w:val="a9"/>
        <w:numPr>
          <w:ilvl w:val="0"/>
          <w:numId w:val="28"/>
        </w:numPr>
        <w:tabs>
          <w:tab w:val="left" w:pos="284"/>
        </w:tabs>
        <w:rPr>
          <w:sz w:val="28"/>
          <w:szCs w:val="28"/>
        </w:rPr>
      </w:pPr>
      <w:r w:rsidRPr="00C01D34">
        <w:rPr>
          <w:sz w:val="28"/>
          <w:szCs w:val="28"/>
        </w:rPr>
        <w:t>Таможенное право таможенного союза: А. З. Игнатюк — Москва, Амалфея, 2011 г.- 252 с.</w:t>
      </w:r>
    </w:p>
    <w:p w:rsidR="008E2BDF" w:rsidRPr="00C01D34" w:rsidRDefault="008E2BDF" w:rsidP="00244B8D">
      <w:pPr>
        <w:pStyle w:val="a9"/>
        <w:numPr>
          <w:ilvl w:val="0"/>
          <w:numId w:val="28"/>
        </w:numPr>
        <w:tabs>
          <w:tab w:val="left" w:pos="284"/>
        </w:tabs>
        <w:rPr>
          <w:sz w:val="28"/>
          <w:szCs w:val="28"/>
        </w:rPr>
      </w:pPr>
      <w:r w:rsidRPr="00C01D34">
        <w:rPr>
          <w:sz w:val="28"/>
          <w:szCs w:val="28"/>
        </w:rPr>
        <w:t>Таможенное право. Учебник: В. Н. Сидоров — Санкт-Петербург, Юрайт, 2014 г.- 512 с.</w:t>
      </w:r>
    </w:p>
    <w:p w:rsidR="008E2BDF" w:rsidRDefault="008E2BDF" w:rsidP="00244B8D">
      <w:pPr>
        <w:numPr>
          <w:ilvl w:val="0"/>
          <w:numId w:val="28"/>
        </w:numPr>
        <w:jc w:val="both"/>
        <w:rPr>
          <w:sz w:val="28"/>
          <w:szCs w:val="28"/>
        </w:rPr>
      </w:pPr>
      <w:r w:rsidRPr="00C01D34">
        <w:rPr>
          <w:sz w:val="28"/>
          <w:szCs w:val="28"/>
        </w:rPr>
        <w:t>Таможенное право. Учебник: К. А. Бекяшев, Е. Г. Моисеев — Санкт-Петербург, Проспект, 2014 г.- 328 с.</w:t>
      </w:r>
    </w:p>
    <w:p w:rsidR="008E2BDF" w:rsidRDefault="008E2BDF" w:rsidP="00244B8D">
      <w:pPr>
        <w:numPr>
          <w:ilvl w:val="0"/>
          <w:numId w:val="28"/>
        </w:numPr>
        <w:jc w:val="both"/>
        <w:rPr>
          <w:sz w:val="28"/>
          <w:szCs w:val="28"/>
        </w:rPr>
      </w:pPr>
      <w:r w:rsidRPr="001A5D48">
        <w:rPr>
          <w:snapToGrid w:val="0"/>
          <w:sz w:val="28"/>
          <w:szCs w:val="28"/>
        </w:rPr>
        <w:t>Есентугелов  Б.,  Бабагулов  К.  Концепция создания свободных экономических зон в Республике Казахстан. - Алматы, 2013.</w:t>
      </w:r>
      <w:r>
        <w:rPr>
          <w:snapToGrid w:val="0"/>
          <w:sz w:val="28"/>
          <w:szCs w:val="28"/>
        </w:rPr>
        <w:t xml:space="preserve"> – 268 с.</w:t>
      </w:r>
    </w:p>
    <w:p w:rsidR="0041327B" w:rsidRPr="00B44560" w:rsidRDefault="0041327B" w:rsidP="00B44560">
      <w:pPr>
        <w:autoSpaceDE w:val="0"/>
        <w:autoSpaceDN w:val="0"/>
        <w:adjustRightInd w:val="0"/>
        <w:jc w:val="both"/>
        <w:rPr>
          <w:b/>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w:t>
      </w:r>
      <w:r w:rsidR="00E1330F">
        <w:rPr>
          <w:b/>
          <w:sz w:val="28"/>
          <w:szCs w:val="28"/>
        </w:rPr>
        <w:t xml:space="preserve"> 3</w:t>
      </w:r>
      <w:r w:rsidRPr="00B44560">
        <w:rPr>
          <w:b/>
          <w:sz w:val="28"/>
          <w:szCs w:val="28"/>
        </w:rPr>
        <w:t xml:space="preserve"> </w:t>
      </w:r>
    </w:p>
    <w:p w:rsidR="0041327B" w:rsidRPr="00E1330F" w:rsidRDefault="0041327B" w:rsidP="00B44560">
      <w:pPr>
        <w:autoSpaceDE w:val="0"/>
        <w:autoSpaceDN w:val="0"/>
        <w:adjustRightInd w:val="0"/>
        <w:jc w:val="center"/>
        <w:rPr>
          <w:b/>
          <w:sz w:val="28"/>
          <w:szCs w:val="28"/>
        </w:rPr>
      </w:pPr>
      <w:r w:rsidRPr="00E1330F">
        <w:rPr>
          <w:b/>
          <w:sz w:val="28"/>
          <w:szCs w:val="28"/>
        </w:rPr>
        <w:t xml:space="preserve">Тема: </w:t>
      </w:r>
      <w:r w:rsidR="00E1330F" w:rsidRPr="00E1330F">
        <w:rPr>
          <w:b/>
          <w:sz w:val="28"/>
          <w:szCs w:val="28"/>
        </w:rPr>
        <w:t>Правовые и экономические предпосылки создания СЭЗ на постсоветском пространстве</w:t>
      </w:r>
    </w:p>
    <w:p w:rsidR="0041327B" w:rsidRPr="00B44560" w:rsidRDefault="0041327B" w:rsidP="00B44560">
      <w:pPr>
        <w:pStyle w:val="a4"/>
        <w:rPr>
          <w:b/>
          <w:sz w:val="28"/>
          <w:szCs w:val="28"/>
        </w:rPr>
      </w:pPr>
      <w:r w:rsidRPr="00B44560">
        <w:rPr>
          <w:b/>
          <w:sz w:val="28"/>
          <w:szCs w:val="28"/>
        </w:rPr>
        <w:t>Вопросы:</w:t>
      </w:r>
    </w:p>
    <w:p w:rsidR="000E7D64" w:rsidRPr="00B44560" w:rsidRDefault="00E1330F" w:rsidP="00B44560">
      <w:pPr>
        <w:pStyle w:val="3"/>
        <w:numPr>
          <w:ilvl w:val="0"/>
          <w:numId w:val="17"/>
        </w:numPr>
        <w:spacing w:before="0" w:after="0"/>
        <w:ind w:left="0"/>
        <w:jc w:val="both"/>
        <w:rPr>
          <w:rFonts w:ascii="Times New Roman" w:hAnsi="Times New Roman"/>
          <w:b w:val="0"/>
          <w:sz w:val="28"/>
          <w:szCs w:val="28"/>
        </w:rPr>
      </w:pPr>
      <w:r>
        <w:rPr>
          <w:rFonts w:ascii="Times New Roman" w:hAnsi="Times New Roman"/>
          <w:b w:val="0"/>
          <w:sz w:val="28"/>
          <w:szCs w:val="28"/>
        </w:rPr>
        <w:t>Сущность и назначение СЭЗ</w:t>
      </w:r>
      <w:r w:rsidR="000E7D64" w:rsidRPr="00B44560">
        <w:rPr>
          <w:rFonts w:ascii="Times New Roman" w:hAnsi="Times New Roman"/>
          <w:b w:val="0"/>
          <w:sz w:val="28"/>
          <w:szCs w:val="28"/>
        </w:rPr>
        <w:t>.</w:t>
      </w:r>
    </w:p>
    <w:p w:rsidR="000E7D64" w:rsidRPr="00B44560" w:rsidRDefault="00E1330F" w:rsidP="00B44560">
      <w:pPr>
        <w:numPr>
          <w:ilvl w:val="0"/>
          <w:numId w:val="17"/>
        </w:numPr>
        <w:ind w:left="0"/>
        <w:jc w:val="both"/>
        <w:rPr>
          <w:sz w:val="28"/>
          <w:szCs w:val="28"/>
        </w:rPr>
      </w:pPr>
      <w:r>
        <w:rPr>
          <w:sz w:val="28"/>
          <w:szCs w:val="28"/>
        </w:rPr>
        <w:t>Экономические предпосылки создания СЭЗ</w:t>
      </w:r>
      <w:r w:rsidR="000E7D64" w:rsidRPr="00B44560">
        <w:rPr>
          <w:sz w:val="28"/>
          <w:szCs w:val="28"/>
        </w:rPr>
        <w:t>.</w:t>
      </w:r>
    </w:p>
    <w:p w:rsidR="000E7D64" w:rsidRDefault="00E1330F" w:rsidP="00B44560">
      <w:pPr>
        <w:numPr>
          <w:ilvl w:val="0"/>
          <w:numId w:val="17"/>
        </w:numPr>
        <w:ind w:left="0"/>
        <w:jc w:val="both"/>
        <w:rPr>
          <w:sz w:val="28"/>
          <w:szCs w:val="28"/>
        </w:rPr>
      </w:pPr>
      <w:r>
        <w:rPr>
          <w:sz w:val="28"/>
          <w:szCs w:val="28"/>
        </w:rPr>
        <w:t>Правовые основы создания СЭЗ на постсоветском пространстве</w:t>
      </w:r>
      <w:r w:rsidR="000E7D64" w:rsidRPr="00B44560">
        <w:rPr>
          <w:sz w:val="28"/>
          <w:szCs w:val="28"/>
        </w:rPr>
        <w:t>.</w:t>
      </w:r>
    </w:p>
    <w:p w:rsidR="00E1330F" w:rsidRPr="00B44560" w:rsidRDefault="00E1330F" w:rsidP="00B44560">
      <w:pPr>
        <w:numPr>
          <w:ilvl w:val="0"/>
          <w:numId w:val="17"/>
        </w:numPr>
        <w:ind w:left="0"/>
        <w:jc w:val="both"/>
        <w:rPr>
          <w:sz w:val="28"/>
          <w:szCs w:val="28"/>
        </w:rPr>
      </w:pPr>
      <w:r>
        <w:rPr>
          <w:sz w:val="28"/>
          <w:szCs w:val="28"/>
        </w:rPr>
        <w:t>Последствия создания и функционирования СЭЗ.</w:t>
      </w:r>
    </w:p>
    <w:p w:rsidR="000E7D64" w:rsidRPr="00B44560" w:rsidRDefault="000E7D64" w:rsidP="00B44560">
      <w:pPr>
        <w:autoSpaceDE w:val="0"/>
        <w:autoSpaceDN w:val="0"/>
        <w:adjustRightInd w:val="0"/>
        <w:jc w:val="both"/>
        <w:rPr>
          <w:sz w:val="28"/>
          <w:szCs w:val="28"/>
        </w:rPr>
      </w:pPr>
      <w:r w:rsidRPr="00B44560">
        <w:rPr>
          <w:b/>
          <w:bCs/>
          <w:color w:val="000000"/>
          <w:sz w:val="28"/>
          <w:szCs w:val="28"/>
        </w:rPr>
        <w:t>Задание</w:t>
      </w:r>
      <w:r w:rsidRPr="00B44560">
        <w:rPr>
          <w:sz w:val="28"/>
          <w:szCs w:val="28"/>
        </w:rPr>
        <w:t>: подготовить презентацию по теме.</w:t>
      </w:r>
    </w:p>
    <w:p w:rsidR="000E7D64" w:rsidRPr="00B44560" w:rsidRDefault="000E7D64" w:rsidP="00B44560">
      <w:pPr>
        <w:autoSpaceDE w:val="0"/>
        <w:autoSpaceDN w:val="0"/>
        <w:adjustRightInd w:val="0"/>
        <w:jc w:val="both"/>
        <w:rPr>
          <w:b/>
          <w:bCs/>
          <w:color w:val="000000"/>
          <w:sz w:val="28"/>
          <w:szCs w:val="28"/>
        </w:rPr>
      </w:pPr>
      <w:r w:rsidRPr="00B44560">
        <w:rPr>
          <w:b/>
          <w:bCs/>
          <w:color w:val="000000"/>
          <w:sz w:val="28"/>
          <w:szCs w:val="28"/>
        </w:rPr>
        <w:t>Цель самостоятельной работы:</w:t>
      </w:r>
      <w:r w:rsidRPr="00B44560">
        <w:rPr>
          <w:sz w:val="28"/>
          <w:szCs w:val="28"/>
        </w:rPr>
        <w:t xml:space="preserve"> Студенты самостоятельно готовят материал по теме задания, работают с основными и дополнительными источниками.</w:t>
      </w:r>
    </w:p>
    <w:p w:rsidR="000E7D64" w:rsidRPr="00B44560" w:rsidRDefault="000E7D64"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основную и дополнительную литературу, подготовить презентацию по </w:t>
      </w:r>
      <w:r w:rsidR="00E1330F">
        <w:rPr>
          <w:bCs/>
          <w:color w:val="000000"/>
          <w:sz w:val="28"/>
          <w:szCs w:val="28"/>
        </w:rPr>
        <w:t>заданным вопросам.</w:t>
      </w:r>
    </w:p>
    <w:p w:rsidR="000E7D64" w:rsidRPr="00B44560" w:rsidRDefault="000E7D64" w:rsidP="00B44560">
      <w:pPr>
        <w:tabs>
          <w:tab w:val="num" w:pos="284"/>
        </w:tabs>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презентация.</w:t>
      </w:r>
    </w:p>
    <w:p w:rsidR="00E1330F" w:rsidRPr="00C01D34" w:rsidRDefault="00E1330F" w:rsidP="00E1330F">
      <w:pPr>
        <w:jc w:val="center"/>
        <w:rPr>
          <w:b/>
          <w:sz w:val="28"/>
          <w:szCs w:val="28"/>
        </w:rPr>
      </w:pPr>
      <w:r w:rsidRPr="00C01D34">
        <w:rPr>
          <w:b/>
          <w:sz w:val="28"/>
          <w:szCs w:val="28"/>
        </w:rPr>
        <w:t>Рекомендуемая литература</w:t>
      </w:r>
    </w:p>
    <w:p w:rsidR="00E1330F" w:rsidRDefault="00E1330F" w:rsidP="00E1330F">
      <w:pPr>
        <w:jc w:val="center"/>
        <w:rPr>
          <w:sz w:val="28"/>
          <w:szCs w:val="28"/>
        </w:rPr>
      </w:pPr>
      <w:r>
        <w:rPr>
          <w:sz w:val="28"/>
          <w:szCs w:val="28"/>
        </w:rPr>
        <w:t>Нормативные правовые акты:</w:t>
      </w:r>
    </w:p>
    <w:p w:rsidR="00E1330F" w:rsidRDefault="00E1330F" w:rsidP="00E1330F">
      <w:pPr>
        <w:tabs>
          <w:tab w:val="left" w:pos="426"/>
          <w:tab w:val="left" w:pos="1134"/>
          <w:tab w:val="left" w:pos="1276"/>
        </w:tabs>
        <w:jc w:val="both"/>
        <w:rPr>
          <w:sz w:val="28"/>
          <w:szCs w:val="28"/>
        </w:rPr>
      </w:pPr>
      <w:r>
        <w:rPr>
          <w:color w:val="000000"/>
          <w:sz w:val="28"/>
          <w:szCs w:val="28"/>
        </w:rPr>
        <w:t xml:space="preserve">1. </w:t>
      </w:r>
      <w:r w:rsidRPr="004563AD">
        <w:rPr>
          <w:color w:val="000000"/>
          <w:sz w:val="28"/>
          <w:szCs w:val="28"/>
        </w:rPr>
        <w:t>Таможенный кодекс Таможенного союза от 27 ноября 2009 г.</w:t>
      </w:r>
    </w:p>
    <w:p w:rsidR="00E1330F" w:rsidRDefault="00E1330F" w:rsidP="00E1330F">
      <w:pPr>
        <w:tabs>
          <w:tab w:val="left" w:pos="426"/>
          <w:tab w:val="left" w:pos="1134"/>
          <w:tab w:val="left" w:pos="1276"/>
        </w:tabs>
        <w:jc w:val="both"/>
        <w:rPr>
          <w:sz w:val="28"/>
          <w:szCs w:val="28"/>
        </w:rPr>
      </w:pPr>
      <w:r>
        <w:rPr>
          <w:sz w:val="28"/>
          <w:szCs w:val="28"/>
        </w:rPr>
        <w:t xml:space="preserve">2. </w:t>
      </w:r>
      <w:r w:rsidRPr="004563AD">
        <w:rPr>
          <w:color w:val="000000"/>
          <w:sz w:val="28"/>
          <w:szCs w:val="28"/>
        </w:rPr>
        <w:t xml:space="preserve">Кодекс Республики Казахстан «О таможенном деле в РК» от 30 июня 2010 г. </w:t>
      </w:r>
    </w:p>
    <w:p w:rsidR="00E1330F" w:rsidRDefault="00E1330F" w:rsidP="00E1330F">
      <w:pPr>
        <w:tabs>
          <w:tab w:val="left" w:pos="426"/>
          <w:tab w:val="left" w:pos="1134"/>
          <w:tab w:val="left" w:pos="1276"/>
        </w:tabs>
        <w:jc w:val="both"/>
        <w:rPr>
          <w:sz w:val="28"/>
          <w:szCs w:val="28"/>
        </w:rPr>
      </w:pPr>
      <w:r>
        <w:rPr>
          <w:sz w:val="28"/>
          <w:szCs w:val="28"/>
        </w:rPr>
        <w:t xml:space="preserve">3. </w:t>
      </w:r>
      <w:r w:rsidRPr="009D5F65">
        <w:rPr>
          <w:sz w:val="28"/>
          <w:szCs w:val="28"/>
        </w:rPr>
        <w:t xml:space="preserve">Закон Республики Казахстан «О специальных экономических зонах» от 21 июля 2011 г. </w:t>
      </w:r>
    </w:p>
    <w:p w:rsidR="00E1330F" w:rsidRDefault="00E1330F" w:rsidP="00E1330F">
      <w:pPr>
        <w:tabs>
          <w:tab w:val="left" w:pos="426"/>
          <w:tab w:val="left" w:pos="1134"/>
          <w:tab w:val="left" w:pos="1276"/>
        </w:tabs>
        <w:jc w:val="both"/>
        <w:rPr>
          <w:sz w:val="28"/>
          <w:szCs w:val="28"/>
        </w:rPr>
      </w:pPr>
      <w:r>
        <w:rPr>
          <w:sz w:val="28"/>
          <w:szCs w:val="28"/>
        </w:rPr>
        <w:t xml:space="preserve">4. </w:t>
      </w:r>
      <w:r w:rsidRPr="00D81708">
        <w:rPr>
          <w:sz w:val="28"/>
          <w:szCs w:val="28"/>
        </w:rPr>
        <w:t xml:space="preserve">Международная конвенция по упрощению и гармонизации таможенных процедур от 18 мая 1973 г. </w:t>
      </w:r>
    </w:p>
    <w:p w:rsidR="00E1330F" w:rsidRPr="00D81708" w:rsidRDefault="00E1330F" w:rsidP="00E1330F">
      <w:pPr>
        <w:tabs>
          <w:tab w:val="left" w:pos="426"/>
          <w:tab w:val="left" w:pos="1134"/>
          <w:tab w:val="left" w:pos="1276"/>
        </w:tabs>
        <w:jc w:val="center"/>
        <w:rPr>
          <w:sz w:val="28"/>
          <w:szCs w:val="28"/>
        </w:rPr>
      </w:pPr>
      <w:r w:rsidRPr="00D81708">
        <w:rPr>
          <w:sz w:val="28"/>
          <w:szCs w:val="28"/>
        </w:rPr>
        <w:t>Учебная литература:</w:t>
      </w:r>
    </w:p>
    <w:p w:rsidR="00E1330F" w:rsidRPr="00C01D34" w:rsidRDefault="00E1330F" w:rsidP="00E1330F">
      <w:pPr>
        <w:pStyle w:val="a9"/>
        <w:numPr>
          <w:ilvl w:val="0"/>
          <w:numId w:val="25"/>
        </w:numPr>
        <w:tabs>
          <w:tab w:val="left" w:pos="284"/>
        </w:tabs>
        <w:rPr>
          <w:sz w:val="28"/>
          <w:szCs w:val="28"/>
        </w:rPr>
      </w:pPr>
      <w:r w:rsidRPr="00C01D34">
        <w:rPr>
          <w:sz w:val="28"/>
          <w:szCs w:val="28"/>
        </w:rPr>
        <w:t>Таможенное право таможенного союза: А. З. Игнатюк — Москва, Амалфея, 2011 г.- 252 с.</w:t>
      </w:r>
    </w:p>
    <w:p w:rsidR="00E1330F" w:rsidRPr="00C01D34" w:rsidRDefault="00E1330F" w:rsidP="00E1330F">
      <w:pPr>
        <w:pStyle w:val="a9"/>
        <w:numPr>
          <w:ilvl w:val="0"/>
          <w:numId w:val="25"/>
        </w:numPr>
        <w:tabs>
          <w:tab w:val="left" w:pos="284"/>
        </w:tabs>
        <w:rPr>
          <w:sz w:val="28"/>
          <w:szCs w:val="28"/>
        </w:rPr>
      </w:pPr>
      <w:r w:rsidRPr="00C01D34">
        <w:rPr>
          <w:sz w:val="28"/>
          <w:szCs w:val="28"/>
        </w:rPr>
        <w:t>Таможенное право. Учебник: В. Н. Сидоров — Санкт-Петербург, Юрайт, 2014 г.- 512 с.</w:t>
      </w:r>
    </w:p>
    <w:p w:rsidR="00E1330F" w:rsidRDefault="00E1330F" w:rsidP="00E1330F">
      <w:pPr>
        <w:numPr>
          <w:ilvl w:val="0"/>
          <w:numId w:val="25"/>
        </w:numPr>
        <w:jc w:val="both"/>
        <w:rPr>
          <w:sz w:val="28"/>
          <w:szCs w:val="28"/>
        </w:rPr>
      </w:pPr>
      <w:r w:rsidRPr="00C01D34">
        <w:rPr>
          <w:sz w:val="28"/>
          <w:szCs w:val="28"/>
        </w:rPr>
        <w:t>Таможенное право. Учебник: К. А. Бекяшев, Е. Г. Моисеев — Санкт-Петербург, Проспект, 2014 г.- 328 с.</w:t>
      </w:r>
    </w:p>
    <w:p w:rsidR="0041327B" w:rsidRPr="00E1330F" w:rsidRDefault="00E1330F" w:rsidP="00E1330F">
      <w:pPr>
        <w:numPr>
          <w:ilvl w:val="0"/>
          <w:numId w:val="25"/>
        </w:numPr>
        <w:jc w:val="both"/>
        <w:rPr>
          <w:sz w:val="28"/>
          <w:szCs w:val="28"/>
        </w:rPr>
      </w:pPr>
      <w:r w:rsidRPr="00E1330F">
        <w:rPr>
          <w:snapToGrid w:val="0"/>
          <w:sz w:val="28"/>
          <w:szCs w:val="28"/>
        </w:rPr>
        <w:t>Есентугелов  Б.,  Бабагулов  К.  Концепция создания свободных экономических зон в Республике Казахстан. - Алматы, 2013. – 268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center"/>
        <w:rPr>
          <w:b/>
          <w:sz w:val="28"/>
          <w:szCs w:val="28"/>
        </w:rPr>
      </w:pPr>
      <w:r w:rsidRPr="00B44560">
        <w:rPr>
          <w:b/>
          <w:bCs/>
          <w:sz w:val="28"/>
          <w:szCs w:val="28"/>
        </w:rPr>
        <w:t xml:space="preserve">СРС </w:t>
      </w:r>
      <w:r w:rsidRPr="00B44560">
        <w:rPr>
          <w:b/>
          <w:sz w:val="28"/>
          <w:szCs w:val="28"/>
        </w:rPr>
        <w:t xml:space="preserve">№ </w:t>
      </w:r>
      <w:r w:rsidR="00244B8D">
        <w:rPr>
          <w:b/>
          <w:sz w:val="28"/>
          <w:szCs w:val="28"/>
        </w:rPr>
        <w:t>4</w:t>
      </w:r>
      <w:r w:rsidRPr="00B44560">
        <w:rPr>
          <w:b/>
          <w:sz w:val="28"/>
          <w:szCs w:val="28"/>
        </w:rPr>
        <w:t xml:space="preserve"> </w:t>
      </w:r>
    </w:p>
    <w:p w:rsidR="0041327B" w:rsidRPr="00244B8D" w:rsidRDefault="0041327B" w:rsidP="00B44560">
      <w:pPr>
        <w:autoSpaceDE w:val="0"/>
        <w:autoSpaceDN w:val="0"/>
        <w:adjustRightInd w:val="0"/>
        <w:jc w:val="center"/>
        <w:rPr>
          <w:b/>
          <w:sz w:val="28"/>
          <w:szCs w:val="28"/>
        </w:rPr>
      </w:pPr>
      <w:r w:rsidRPr="00244B8D">
        <w:rPr>
          <w:b/>
          <w:sz w:val="28"/>
          <w:szCs w:val="28"/>
        </w:rPr>
        <w:t xml:space="preserve">Тема: </w:t>
      </w:r>
      <w:r w:rsidR="00244B8D" w:rsidRPr="00244B8D">
        <w:rPr>
          <w:b/>
          <w:sz w:val="28"/>
          <w:szCs w:val="28"/>
        </w:rPr>
        <w:t>Разработать презентацию по одной из СЭЗ в Казахстане</w:t>
      </w:r>
      <w:r w:rsidR="0050559C" w:rsidRPr="00244B8D">
        <w:rPr>
          <w:b/>
          <w:bCs/>
          <w:color w:val="000000"/>
          <w:sz w:val="28"/>
          <w:szCs w:val="28"/>
        </w:rPr>
        <w:t>.</w:t>
      </w:r>
    </w:p>
    <w:p w:rsidR="0041327B" w:rsidRPr="00B44560" w:rsidRDefault="0041327B" w:rsidP="00B44560">
      <w:pPr>
        <w:pStyle w:val="a4"/>
        <w:rPr>
          <w:b/>
          <w:sz w:val="28"/>
          <w:szCs w:val="28"/>
        </w:rPr>
      </w:pPr>
      <w:r w:rsidRPr="00B44560">
        <w:rPr>
          <w:b/>
          <w:sz w:val="28"/>
          <w:szCs w:val="28"/>
        </w:rPr>
        <w:t>Вопросы:</w:t>
      </w:r>
    </w:p>
    <w:p w:rsidR="001370DC" w:rsidRPr="00244B8D" w:rsidRDefault="00244B8D" w:rsidP="00244B8D">
      <w:pPr>
        <w:pStyle w:val="a4"/>
        <w:numPr>
          <w:ilvl w:val="0"/>
          <w:numId w:val="27"/>
        </w:numPr>
        <w:rPr>
          <w:sz w:val="28"/>
          <w:szCs w:val="28"/>
        </w:rPr>
      </w:pPr>
      <w:r w:rsidRPr="00244B8D">
        <w:rPr>
          <w:sz w:val="28"/>
          <w:szCs w:val="28"/>
        </w:rPr>
        <w:t>Расположение</w:t>
      </w:r>
      <w:r w:rsidRPr="00244B8D">
        <w:rPr>
          <w:sz w:val="28"/>
          <w:szCs w:val="28"/>
          <w:lang w:val="en-US"/>
        </w:rPr>
        <w:t xml:space="preserve"> </w:t>
      </w:r>
      <w:r>
        <w:rPr>
          <w:sz w:val="28"/>
          <w:szCs w:val="28"/>
        </w:rPr>
        <w:t>и территория СЭЗ</w:t>
      </w:r>
      <w:r w:rsidRPr="00244B8D">
        <w:rPr>
          <w:sz w:val="28"/>
          <w:szCs w:val="28"/>
        </w:rPr>
        <w:t xml:space="preserve"> </w:t>
      </w:r>
    </w:p>
    <w:p w:rsidR="001370DC" w:rsidRPr="00244B8D" w:rsidRDefault="00244B8D" w:rsidP="00244B8D">
      <w:pPr>
        <w:pStyle w:val="a4"/>
        <w:numPr>
          <w:ilvl w:val="0"/>
          <w:numId w:val="27"/>
        </w:numPr>
        <w:rPr>
          <w:sz w:val="28"/>
          <w:szCs w:val="28"/>
        </w:rPr>
      </w:pPr>
      <w:r>
        <w:rPr>
          <w:sz w:val="28"/>
          <w:szCs w:val="28"/>
        </w:rPr>
        <w:t>Цели и назначение СЭЗ</w:t>
      </w:r>
      <w:r w:rsidRPr="00244B8D">
        <w:rPr>
          <w:sz w:val="28"/>
          <w:szCs w:val="28"/>
        </w:rPr>
        <w:t xml:space="preserve"> </w:t>
      </w:r>
    </w:p>
    <w:p w:rsidR="001370DC" w:rsidRPr="00244B8D" w:rsidRDefault="00244B8D" w:rsidP="00244B8D">
      <w:pPr>
        <w:pStyle w:val="a4"/>
        <w:numPr>
          <w:ilvl w:val="0"/>
          <w:numId w:val="27"/>
        </w:numPr>
        <w:rPr>
          <w:sz w:val="28"/>
          <w:szCs w:val="28"/>
        </w:rPr>
      </w:pPr>
      <w:r>
        <w:rPr>
          <w:sz w:val="28"/>
          <w:szCs w:val="28"/>
        </w:rPr>
        <w:t>Правовая база функционирования СЭЗ</w:t>
      </w:r>
      <w:r w:rsidRPr="00244B8D">
        <w:rPr>
          <w:sz w:val="28"/>
          <w:szCs w:val="28"/>
        </w:rPr>
        <w:t xml:space="preserve">  </w:t>
      </w:r>
    </w:p>
    <w:p w:rsidR="001370DC" w:rsidRPr="00244B8D" w:rsidRDefault="00244B8D" w:rsidP="00244B8D">
      <w:pPr>
        <w:pStyle w:val="a4"/>
        <w:numPr>
          <w:ilvl w:val="0"/>
          <w:numId w:val="27"/>
        </w:numPr>
        <w:rPr>
          <w:sz w:val="28"/>
          <w:szCs w:val="28"/>
        </w:rPr>
      </w:pPr>
      <w:r>
        <w:rPr>
          <w:sz w:val="28"/>
          <w:szCs w:val="28"/>
        </w:rPr>
        <w:t>Органы управления СЭЗ</w:t>
      </w:r>
    </w:p>
    <w:p w:rsidR="001370DC" w:rsidRDefault="00244B8D" w:rsidP="00244B8D">
      <w:pPr>
        <w:pStyle w:val="a4"/>
        <w:numPr>
          <w:ilvl w:val="0"/>
          <w:numId w:val="27"/>
        </w:numPr>
        <w:rPr>
          <w:sz w:val="28"/>
          <w:szCs w:val="28"/>
        </w:rPr>
      </w:pPr>
      <w:r w:rsidRPr="00244B8D">
        <w:rPr>
          <w:sz w:val="28"/>
          <w:szCs w:val="28"/>
        </w:rPr>
        <w:t>Преимущества</w:t>
      </w:r>
      <w:r w:rsidRPr="00244B8D">
        <w:rPr>
          <w:sz w:val="28"/>
          <w:szCs w:val="28"/>
          <w:lang w:val="en-US"/>
        </w:rPr>
        <w:t xml:space="preserve"> </w:t>
      </w:r>
      <w:r w:rsidRPr="00244B8D">
        <w:rPr>
          <w:sz w:val="28"/>
          <w:szCs w:val="28"/>
        </w:rPr>
        <w:t>СЭЗ</w:t>
      </w:r>
    </w:p>
    <w:p w:rsidR="00244B8D" w:rsidRPr="00244B8D" w:rsidRDefault="00244B8D" w:rsidP="00244B8D">
      <w:pPr>
        <w:pStyle w:val="a4"/>
        <w:numPr>
          <w:ilvl w:val="0"/>
          <w:numId w:val="27"/>
        </w:numPr>
        <w:rPr>
          <w:sz w:val="28"/>
          <w:szCs w:val="28"/>
        </w:rPr>
      </w:pPr>
      <w:r>
        <w:rPr>
          <w:sz w:val="28"/>
          <w:szCs w:val="28"/>
        </w:rPr>
        <w:t>Проблемы функционирования СЭЗ</w:t>
      </w:r>
    </w:p>
    <w:p w:rsidR="001370DC" w:rsidRPr="00244B8D" w:rsidRDefault="00244B8D" w:rsidP="00244B8D">
      <w:pPr>
        <w:pStyle w:val="a4"/>
        <w:numPr>
          <w:ilvl w:val="0"/>
          <w:numId w:val="27"/>
        </w:numPr>
        <w:rPr>
          <w:sz w:val="28"/>
          <w:szCs w:val="28"/>
        </w:rPr>
      </w:pPr>
      <w:r w:rsidRPr="00244B8D">
        <w:rPr>
          <w:sz w:val="28"/>
          <w:szCs w:val="28"/>
        </w:rPr>
        <w:t>Вывод</w:t>
      </w:r>
      <w:r>
        <w:rPr>
          <w:sz w:val="28"/>
          <w:szCs w:val="28"/>
        </w:rPr>
        <w:t>ы и предложения</w:t>
      </w:r>
      <w:r w:rsidRPr="00244B8D">
        <w:rPr>
          <w:sz w:val="28"/>
          <w:szCs w:val="28"/>
          <w:lang w:val="en-US"/>
        </w:rPr>
        <w:t xml:space="preserve"> </w:t>
      </w:r>
    </w:p>
    <w:p w:rsidR="00B44560" w:rsidRPr="00B44560" w:rsidRDefault="00B44560" w:rsidP="00B44560">
      <w:pPr>
        <w:pStyle w:val="a4"/>
        <w:rPr>
          <w:b/>
          <w:sz w:val="28"/>
          <w:szCs w:val="28"/>
        </w:rPr>
      </w:pP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Задание: </w:t>
      </w:r>
      <w:r w:rsidRPr="00B44560">
        <w:rPr>
          <w:bCs/>
          <w:color w:val="000000"/>
          <w:sz w:val="28"/>
          <w:szCs w:val="28"/>
        </w:rPr>
        <w:t xml:space="preserve">Подготовить презентацию по </w:t>
      </w:r>
      <w:r w:rsidR="00244B8D">
        <w:rPr>
          <w:bCs/>
          <w:color w:val="000000"/>
          <w:sz w:val="28"/>
          <w:szCs w:val="28"/>
        </w:rPr>
        <w:t>одной из выбранных вами СЭЗ, функционирующих в Казахстане</w:t>
      </w:r>
      <w:r w:rsidRPr="00B44560">
        <w:rPr>
          <w:bCs/>
          <w:color w:val="000000"/>
          <w:sz w:val="28"/>
          <w:szCs w:val="28"/>
        </w:rPr>
        <w:t>.</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Цель самостоятельной работы: </w:t>
      </w:r>
      <w:r w:rsidRPr="00B44560">
        <w:rPr>
          <w:bCs/>
          <w:color w:val="000000"/>
          <w:sz w:val="28"/>
          <w:szCs w:val="28"/>
        </w:rPr>
        <w:t xml:space="preserve">изучение вопросов </w:t>
      </w:r>
      <w:r w:rsidR="00244B8D">
        <w:rPr>
          <w:bCs/>
          <w:color w:val="000000"/>
          <w:sz w:val="28"/>
          <w:szCs w:val="28"/>
        </w:rPr>
        <w:t>и разработка презентации</w:t>
      </w:r>
      <w:r w:rsidRPr="00B44560">
        <w:rPr>
          <w:bCs/>
          <w:color w:val="000000"/>
          <w:sz w:val="28"/>
          <w:szCs w:val="28"/>
        </w:rPr>
        <w:t>.</w:t>
      </w:r>
      <w:r w:rsidRPr="00B44560">
        <w:rPr>
          <w:b/>
          <w:bCs/>
          <w:color w:val="000000"/>
          <w:sz w:val="28"/>
          <w:szCs w:val="28"/>
        </w:rPr>
        <w:t xml:space="preserve"> </w:t>
      </w:r>
    </w:p>
    <w:p w:rsidR="0041327B" w:rsidRPr="00B44560" w:rsidRDefault="0041327B" w:rsidP="00B44560">
      <w:pPr>
        <w:autoSpaceDE w:val="0"/>
        <w:autoSpaceDN w:val="0"/>
        <w:adjustRightInd w:val="0"/>
        <w:jc w:val="both"/>
        <w:rPr>
          <w:bCs/>
          <w:color w:val="000000"/>
          <w:sz w:val="28"/>
          <w:szCs w:val="28"/>
        </w:rPr>
      </w:pPr>
      <w:r w:rsidRPr="00B44560">
        <w:rPr>
          <w:b/>
          <w:bCs/>
          <w:color w:val="000000"/>
          <w:sz w:val="28"/>
          <w:szCs w:val="28"/>
        </w:rPr>
        <w:t xml:space="preserve">Методические рекомендации по выполнению задания: </w:t>
      </w:r>
      <w:r w:rsidRPr="00B44560">
        <w:rPr>
          <w:bCs/>
          <w:color w:val="000000"/>
          <w:sz w:val="28"/>
          <w:szCs w:val="28"/>
        </w:rPr>
        <w:t xml:space="preserve">изучить </w:t>
      </w:r>
      <w:r w:rsidR="00244B8D">
        <w:rPr>
          <w:bCs/>
          <w:color w:val="000000"/>
          <w:sz w:val="28"/>
          <w:szCs w:val="28"/>
        </w:rPr>
        <w:t>предлагаемые вопросы и</w:t>
      </w:r>
      <w:r w:rsidRPr="00B44560">
        <w:rPr>
          <w:bCs/>
          <w:color w:val="000000"/>
          <w:sz w:val="28"/>
          <w:szCs w:val="28"/>
        </w:rPr>
        <w:t xml:space="preserve"> составить презентацию по теме. </w:t>
      </w:r>
    </w:p>
    <w:p w:rsidR="0041327B" w:rsidRPr="00B44560" w:rsidRDefault="0041327B" w:rsidP="00B44560">
      <w:pPr>
        <w:autoSpaceDE w:val="0"/>
        <w:autoSpaceDN w:val="0"/>
        <w:adjustRightInd w:val="0"/>
        <w:jc w:val="both"/>
        <w:rPr>
          <w:b/>
          <w:bCs/>
          <w:color w:val="000000"/>
          <w:sz w:val="28"/>
          <w:szCs w:val="28"/>
        </w:rPr>
      </w:pPr>
      <w:r w:rsidRPr="00B44560">
        <w:rPr>
          <w:b/>
          <w:bCs/>
          <w:color w:val="000000"/>
          <w:sz w:val="28"/>
          <w:szCs w:val="28"/>
        </w:rPr>
        <w:t xml:space="preserve">Форма контроля: </w:t>
      </w:r>
      <w:r w:rsidRPr="00B44560">
        <w:rPr>
          <w:bCs/>
          <w:color w:val="000000"/>
          <w:sz w:val="28"/>
          <w:szCs w:val="28"/>
        </w:rPr>
        <w:t>презентация.</w:t>
      </w:r>
    </w:p>
    <w:p w:rsidR="00244B8D" w:rsidRPr="00C01D34" w:rsidRDefault="00244B8D" w:rsidP="00244B8D">
      <w:pPr>
        <w:jc w:val="center"/>
        <w:rPr>
          <w:b/>
          <w:sz w:val="28"/>
          <w:szCs w:val="28"/>
        </w:rPr>
      </w:pPr>
      <w:r w:rsidRPr="00C01D34">
        <w:rPr>
          <w:b/>
          <w:sz w:val="28"/>
          <w:szCs w:val="28"/>
        </w:rPr>
        <w:t>Рекомендуемая литература</w:t>
      </w:r>
    </w:p>
    <w:p w:rsidR="00244B8D" w:rsidRDefault="00244B8D" w:rsidP="00244B8D">
      <w:pPr>
        <w:jc w:val="center"/>
        <w:rPr>
          <w:sz w:val="28"/>
          <w:szCs w:val="28"/>
        </w:rPr>
      </w:pPr>
      <w:r>
        <w:rPr>
          <w:sz w:val="28"/>
          <w:szCs w:val="28"/>
        </w:rPr>
        <w:t>Нормативные правовые акты:</w:t>
      </w:r>
    </w:p>
    <w:p w:rsidR="00244B8D" w:rsidRPr="004563AD" w:rsidRDefault="00244B8D" w:rsidP="00244B8D">
      <w:pPr>
        <w:numPr>
          <w:ilvl w:val="0"/>
          <w:numId w:val="29"/>
        </w:numPr>
        <w:tabs>
          <w:tab w:val="left" w:pos="426"/>
          <w:tab w:val="left" w:pos="1134"/>
          <w:tab w:val="left" w:pos="1276"/>
        </w:tabs>
        <w:jc w:val="both"/>
        <w:rPr>
          <w:sz w:val="28"/>
          <w:szCs w:val="28"/>
        </w:rPr>
      </w:pPr>
      <w:r w:rsidRPr="004563AD">
        <w:rPr>
          <w:color w:val="000000"/>
          <w:sz w:val="28"/>
          <w:szCs w:val="28"/>
        </w:rPr>
        <w:t>Таможенный кодекс Таможенного союза от 27 ноября 2009 г.</w:t>
      </w:r>
    </w:p>
    <w:p w:rsidR="00244B8D" w:rsidRPr="004563AD" w:rsidRDefault="00244B8D" w:rsidP="00244B8D">
      <w:pPr>
        <w:numPr>
          <w:ilvl w:val="0"/>
          <w:numId w:val="29"/>
        </w:numPr>
        <w:tabs>
          <w:tab w:val="left" w:pos="426"/>
          <w:tab w:val="left" w:pos="1134"/>
          <w:tab w:val="left" w:pos="1276"/>
        </w:tabs>
        <w:jc w:val="both"/>
        <w:rPr>
          <w:sz w:val="28"/>
          <w:szCs w:val="28"/>
        </w:rPr>
      </w:pPr>
      <w:r w:rsidRPr="004563AD">
        <w:rPr>
          <w:color w:val="000000"/>
          <w:sz w:val="28"/>
          <w:szCs w:val="28"/>
        </w:rPr>
        <w:t xml:space="preserve">Кодекс Республики Казахстан «О таможенном деле в РК» от 30 июня 2010 г. </w:t>
      </w:r>
    </w:p>
    <w:p w:rsidR="00244B8D" w:rsidRDefault="00244B8D" w:rsidP="00244B8D">
      <w:pPr>
        <w:numPr>
          <w:ilvl w:val="0"/>
          <w:numId w:val="29"/>
        </w:numPr>
        <w:tabs>
          <w:tab w:val="left" w:pos="426"/>
          <w:tab w:val="left" w:pos="1134"/>
          <w:tab w:val="left" w:pos="1276"/>
        </w:tabs>
        <w:jc w:val="both"/>
        <w:rPr>
          <w:sz w:val="28"/>
          <w:szCs w:val="28"/>
        </w:rPr>
      </w:pPr>
      <w:r w:rsidRPr="009D5F65">
        <w:rPr>
          <w:sz w:val="28"/>
          <w:szCs w:val="28"/>
        </w:rPr>
        <w:t xml:space="preserve">Закон Республики Казахстан «О специальных экономических зонах» от 21 июля 2011 г. </w:t>
      </w:r>
    </w:p>
    <w:p w:rsidR="00244B8D" w:rsidRDefault="00244B8D" w:rsidP="00244B8D">
      <w:pPr>
        <w:numPr>
          <w:ilvl w:val="0"/>
          <w:numId w:val="29"/>
        </w:numPr>
        <w:tabs>
          <w:tab w:val="left" w:pos="426"/>
          <w:tab w:val="left" w:pos="1134"/>
          <w:tab w:val="left" w:pos="1276"/>
        </w:tabs>
        <w:jc w:val="both"/>
        <w:rPr>
          <w:sz w:val="28"/>
          <w:szCs w:val="28"/>
        </w:rPr>
      </w:pPr>
      <w:r w:rsidRPr="00D81708">
        <w:rPr>
          <w:sz w:val="28"/>
          <w:szCs w:val="28"/>
        </w:rPr>
        <w:t xml:space="preserve">Международная конвенция по упрощению и гармонизации таможенных процедур от 18 мая 1973 г. </w:t>
      </w:r>
    </w:p>
    <w:p w:rsidR="00244B8D" w:rsidRPr="00244B8D" w:rsidRDefault="00244B8D" w:rsidP="00244B8D">
      <w:pPr>
        <w:numPr>
          <w:ilvl w:val="0"/>
          <w:numId w:val="29"/>
        </w:numPr>
        <w:tabs>
          <w:tab w:val="left" w:pos="426"/>
          <w:tab w:val="left" w:pos="1134"/>
          <w:tab w:val="left" w:pos="1276"/>
        </w:tabs>
        <w:jc w:val="both"/>
        <w:rPr>
          <w:sz w:val="28"/>
          <w:szCs w:val="28"/>
        </w:rPr>
      </w:pPr>
      <w:r w:rsidRPr="00244B8D">
        <w:rPr>
          <w:sz w:val="28"/>
          <w:szCs w:val="28"/>
        </w:rPr>
        <w:t>Приказ Министра финансов Республики Казахс</w:t>
      </w:r>
      <w:r>
        <w:rPr>
          <w:sz w:val="28"/>
          <w:szCs w:val="28"/>
        </w:rPr>
        <w:t xml:space="preserve">тан от 26 марта 2015 года № 210 </w:t>
      </w:r>
      <w:r w:rsidRPr="00244B8D">
        <w:rPr>
          <w:sz w:val="28"/>
          <w:szCs w:val="28"/>
        </w:rPr>
        <w:t>“О некоторых вопросах специальной экономической зоны”</w:t>
      </w:r>
    </w:p>
    <w:p w:rsidR="00244B8D" w:rsidRPr="00D81708" w:rsidRDefault="00244B8D" w:rsidP="00244B8D">
      <w:pPr>
        <w:tabs>
          <w:tab w:val="left" w:pos="426"/>
          <w:tab w:val="left" w:pos="1134"/>
          <w:tab w:val="left" w:pos="1276"/>
        </w:tabs>
        <w:jc w:val="center"/>
        <w:rPr>
          <w:sz w:val="28"/>
          <w:szCs w:val="28"/>
        </w:rPr>
      </w:pPr>
      <w:r w:rsidRPr="00D81708">
        <w:rPr>
          <w:sz w:val="28"/>
          <w:szCs w:val="28"/>
        </w:rPr>
        <w:t>Учебная литература:</w:t>
      </w:r>
    </w:p>
    <w:p w:rsidR="00244B8D" w:rsidRDefault="00244B8D" w:rsidP="00244B8D">
      <w:pPr>
        <w:pStyle w:val="a9"/>
        <w:tabs>
          <w:tab w:val="left" w:pos="284"/>
        </w:tabs>
        <w:ind w:left="0"/>
        <w:rPr>
          <w:sz w:val="28"/>
          <w:szCs w:val="28"/>
        </w:rPr>
      </w:pPr>
      <w:r>
        <w:rPr>
          <w:sz w:val="28"/>
          <w:szCs w:val="28"/>
        </w:rPr>
        <w:t xml:space="preserve">1. </w:t>
      </w:r>
      <w:r w:rsidRPr="00C01D34">
        <w:rPr>
          <w:sz w:val="28"/>
          <w:szCs w:val="28"/>
        </w:rPr>
        <w:t>Таможенное право таможенного союза: А. З. Игнатюк — Москва, Амалфея, 2011 г.- 252 с.</w:t>
      </w:r>
    </w:p>
    <w:p w:rsidR="00244B8D" w:rsidRDefault="00244B8D" w:rsidP="00244B8D">
      <w:pPr>
        <w:pStyle w:val="a9"/>
        <w:tabs>
          <w:tab w:val="left" w:pos="284"/>
        </w:tabs>
        <w:ind w:left="0"/>
        <w:rPr>
          <w:sz w:val="28"/>
          <w:szCs w:val="28"/>
        </w:rPr>
      </w:pPr>
      <w:r>
        <w:rPr>
          <w:sz w:val="28"/>
          <w:szCs w:val="28"/>
        </w:rPr>
        <w:t xml:space="preserve">2. </w:t>
      </w:r>
      <w:r w:rsidRPr="00C01D34">
        <w:rPr>
          <w:sz w:val="28"/>
          <w:szCs w:val="28"/>
        </w:rPr>
        <w:t>Таможенное право. Учебник: В. Н. Сидоров — Санкт-Петербург, Юрайт, 2014 г.- 512 с.</w:t>
      </w:r>
    </w:p>
    <w:p w:rsidR="00244B8D" w:rsidRDefault="00244B8D" w:rsidP="00244B8D">
      <w:pPr>
        <w:pStyle w:val="a9"/>
        <w:tabs>
          <w:tab w:val="left" w:pos="284"/>
        </w:tabs>
        <w:ind w:left="0"/>
        <w:rPr>
          <w:sz w:val="28"/>
          <w:szCs w:val="28"/>
        </w:rPr>
      </w:pPr>
      <w:r>
        <w:rPr>
          <w:sz w:val="28"/>
          <w:szCs w:val="28"/>
        </w:rPr>
        <w:t xml:space="preserve">3. </w:t>
      </w:r>
      <w:r w:rsidRPr="00C01D34">
        <w:rPr>
          <w:sz w:val="28"/>
          <w:szCs w:val="28"/>
        </w:rPr>
        <w:t>Таможенное право. Учебник: К. А. Бекяшев, Е. Г. Моисеев — Санкт-Петербург, Проспект, 2014 г.- 328 с.</w:t>
      </w:r>
    </w:p>
    <w:p w:rsidR="0041327B" w:rsidRPr="00244B8D" w:rsidRDefault="00244B8D" w:rsidP="00244B8D">
      <w:pPr>
        <w:pStyle w:val="a9"/>
        <w:tabs>
          <w:tab w:val="left" w:pos="284"/>
        </w:tabs>
        <w:ind w:left="0"/>
        <w:rPr>
          <w:sz w:val="28"/>
          <w:szCs w:val="28"/>
        </w:rPr>
      </w:pPr>
      <w:r>
        <w:rPr>
          <w:sz w:val="28"/>
          <w:szCs w:val="28"/>
        </w:rPr>
        <w:t xml:space="preserve">4. </w:t>
      </w:r>
      <w:r w:rsidRPr="001A5D48">
        <w:rPr>
          <w:snapToGrid w:val="0"/>
          <w:sz w:val="28"/>
          <w:szCs w:val="28"/>
        </w:rPr>
        <w:t>Есентугелов  Б.,  Бабагулов  К.  Концепция создания свободных экономических зон в Республике Казахстан. - Алматы, 2013.</w:t>
      </w:r>
      <w:r>
        <w:rPr>
          <w:snapToGrid w:val="0"/>
          <w:sz w:val="28"/>
          <w:szCs w:val="28"/>
        </w:rPr>
        <w:t xml:space="preserve"> – 268 с.</w:t>
      </w:r>
    </w:p>
    <w:p w:rsidR="0041327B" w:rsidRPr="00B44560" w:rsidRDefault="0041327B" w:rsidP="00B44560">
      <w:pPr>
        <w:autoSpaceDE w:val="0"/>
        <w:autoSpaceDN w:val="0"/>
        <w:adjustRightInd w:val="0"/>
        <w:jc w:val="both"/>
        <w:rPr>
          <w:bCs/>
          <w:color w:val="000000"/>
          <w:sz w:val="28"/>
          <w:szCs w:val="28"/>
        </w:rPr>
      </w:pPr>
    </w:p>
    <w:p w:rsidR="0041327B" w:rsidRPr="00B44560" w:rsidRDefault="0041327B" w:rsidP="00B44560">
      <w:pPr>
        <w:pStyle w:val="a4"/>
        <w:jc w:val="both"/>
        <w:rPr>
          <w:b/>
          <w:bCs/>
          <w:sz w:val="28"/>
          <w:szCs w:val="28"/>
        </w:rPr>
      </w:pPr>
    </w:p>
    <w:sectPr w:rsidR="0041327B" w:rsidRPr="00B44560" w:rsidSect="00DB425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60" w:rsidRDefault="00413160">
      <w:r>
        <w:separator/>
      </w:r>
    </w:p>
  </w:endnote>
  <w:endnote w:type="continuationSeparator" w:id="0">
    <w:p w:rsidR="00413160" w:rsidRDefault="0041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60" w:rsidRDefault="00413160">
      <w:r>
        <w:separator/>
      </w:r>
    </w:p>
  </w:footnote>
  <w:footnote w:type="continuationSeparator" w:id="0">
    <w:p w:rsidR="00413160" w:rsidRDefault="0041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70" w:rsidRDefault="00060B70">
    <w:pPr>
      <w:pStyle w:val="a4"/>
    </w:pPr>
    <w:r>
      <w:t xml:space="preserve">Учебно-методический комплекс КазНУ им. Аль-Фараби                                                                    стр. </w:t>
    </w:r>
    <w:r w:rsidR="00607E77">
      <w:fldChar w:fldCharType="begin"/>
    </w:r>
    <w:r w:rsidR="00607E77">
      <w:instrText xml:space="preserve"> PAGE </w:instrText>
    </w:r>
    <w:r w:rsidR="00607E77">
      <w:fldChar w:fldCharType="separate"/>
    </w:r>
    <w:r w:rsidR="00205529">
      <w:rPr>
        <w:noProof/>
      </w:rPr>
      <w:t>1</w:t>
    </w:r>
    <w:r w:rsidR="00607E77">
      <w:rPr>
        <w:noProof/>
      </w:rPr>
      <w:fldChar w:fldCharType="end"/>
    </w:r>
    <w:r>
      <w:t xml:space="preserve"> из </w:t>
    </w:r>
    <w:r w:rsidR="00413160">
      <w:fldChar w:fldCharType="begin"/>
    </w:r>
    <w:r w:rsidR="00413160">
      <w:instrText xml:space="preserve"> NUMPAGES </w:instrText>
    </w:r>
    <w:r w:rsidR="00413160">
      <w:fldChar w:fldCharType="separate"/>
    </w:r>
    <w:r w:rsidR="00205529">
      <w:rPr>
        <w:noProof/>
      </w:rPr>
      <w:t>4</w:t>
    </w:r>
    <w:r w:rsidR="00413160">
      <w:rPr>
        <w:noProof/>
      </w:rPr>
      <w:fldChar w:fldCharType="end"/>
    </w:r>
  </w:p>
  <w:p w:rsidR="00060B70" w:rsidRDefault="00060B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ABD"/>
    <w:multiLevelType w:val="hybridMultilevel"/>
    <w:tmpl w:val="B70832E6"/>
    <w:lvl w:ilvl="0" w:tplc="784C9066">
      <w:start w:val="1"/>
      <w:numFmt w:val="decimal"/>
      <w:lvlText w:val="%1."/>
      <w:lvlJc w:val="left"/>
      <w:pPr>
        <w:tabs>
          <w:tab w:val="num" w:pos="1267"/>
        </w:tabs>
        <w:ind w:left="360" w:firstLine="68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C46F16"/>
    <w:multiLevelType w:val="hybridMultilevel"/>
    <w:tmpl w:val="82D6C6EA"/>
    <w:lvl w:ilvl="0" w:tplc="784C9066">
      <w:start w:val="1"/>
      <w:numFmt w:val="decimal"/>
      <w:lvlText w:val="%1."/>
      <w:lvlJc w:val="left"/>
      <w:pPr>
        <w:tabs>
          <w:tab w:val="num" w:pos="907"/>
        </w:tabs>
        <w:ind w:left="0" w:firstLine="6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8607FE0"/>
    <w:multiLevelType w:val="hybridMultilevel"/>
    <w:tmpl w:val="16E6F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60E91"/>
    <w:multiLevelType w:val="singleLevel"/>
    <w:tmpl w:val="EFCE61D0"/>
    <w:lvl w:ilvl="0">
      <w:start w:val="3"/>
      <w:numFmt w:val="decimal"/>
      <w:lvlText w:val="%1."/>
      <w:legacy w:legacy="1" w:legacySpace="0" w:legacyIndent="370"/>
      <w:lvlJc w:val="left"/>
      <w:rPr>
        <w:rFonts w:ascii="Times New Roman" w:hAnsi="Times New Roman" w:cs="Times New Roman" w:hint="default"/>
      </w:rPr>
    </w:lvl>
  </w:abstractNum>
  <w:abstractNum w:abstractNumId="4" w15:restartNumberingAfterBreak="0">
    <w:nsid w:val="0F7B1E13"/>
    <w:multiLevelType w:val="hybridMultilevel"/>
    <w:tmpl w:val="B0C27E86"/>
    <w:lvl w:ilvl="0" w:tplc="D848DAC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5" w15:restartNumberingAfterBreak="0">
    <w:nsid w:val="13072EE7"/>
    <w:multiLevelType w:val="hybridMultilevel"/>
    <w:tmpl w:val="00B44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51D2D97"/>
    <w:multiLevelType w:val="hybridMultilevel"/>
    <w:tmpl w:val="8F5414A2"/>
    <w:lvl w:ilvl="0" w:tplc="784C9066">
      <w:start w:val="1"/>
      <w:numFmt w:val="decimal"/>
      <w:lvlText w:val="%1."/>
      <w:lvlJc w:val="left"/>
      <w:pPr>
        <w:tabs>
          <w:tab w:val="num" w:pos="1267"/>
        </w:tabs>
        <w:ind w:left="360" w:firstLine="68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0C0A13"/>
    <w:multiLevelType w:val="hybridMultilevel"/>
    <w:tmpl w:val="6C5EDF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1F5698B"/>
    <w:multiLevelType w:val="hybridMultilevel"/>
    <w:tmpl w:val="0E0E8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33A148B"/>
    <w:multiLevelType w:val="hybridMultilevel"/>
    <w:tmpl w:val="15468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F97BCE"/>
    <w:multiLevelType w:val="hybridMultilevel"/>
    <w:tmpl w:val="D06429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689097D"/>
    <w:multiLevelType w:val="hybridMultilevel"/>
    <w:tmpl w:val="4740E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7AD4719"/>
    <w:multiLevelType w:val="hybridMultilevel"/>
    <w:tmpl w:val="2B3027C0"/>
    <w:lvl w:ilvl="0" w:tplc="FD32FAF4">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3A7EBE"/>
    <w:multiLevelType w:val="hybridMultilevel"/>
    <w:tmpl w:val="2698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34369"/>
    <w:multiLevelType w:val="hybridMultilevel"/>
    <w:tmpl w:val="7C682E38"/>
    <w:lvl w:ilvl="0" w:tplc="784C9066">
      <w:start w:val="1"/>
      <w:numFmt w:val="decimal"/>
      <w:lvlText w:val="%1."/>
      <w:lvlJc w:val="left"/>
      <w:pPr>
        <w:tabs>
          <w:tab w:val="num" w:pos="907"/>
        </w:tabs>
        <w:ind w:left="0" w:firstLine="6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6" w15:restartNumberingAfterBreak="0">
    <w:nsid w:val="36896095"/>
    <w:multiLevelType w:val="hybridMultilevel"/>
    <w:tmpl w:val="04A0A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EF1712D"/>
    <w:multiLevelType w:val="hybridMultilevel"/>
    <w:tmpl w:val="ABBE2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2AE603E"/>
    <w:multiLevelType w:val="hybridMultilevel"/>
    <w:tmpl w:val="F01606BC"/>
    <w:lvl w:ilvl="0" w:tplc="0419000F">
      <w:start w:val="1"/>
      <w:numFmt w:val="decimal"/>
      <w:lvlText w:val="%1."/>
      <w:lvlJc w:val="left"/>
      <w:pPr>
        <w:tabs>
          <w:tab w:val="num" w:pos="225"/>
        </w:tabs>
        <w:ind w:left="225" w:hanging="360"/>
      </w:pPr>
    </w:lvl>
    <w:lvl w:ilvl="1" w:tplc="04190019" w:tentative="1">
      <w:start w:val="1"/>
      <w:numFmt w:val="lowerLetter"/>
      <w:lvlText w:val="%2."/>
      <w:lvlJc w:val="left"/>
      <w:pPr>
        <w:tabs>
          <w:tab w:val="num" w:pos="945"/>
        </w:tabs>
        <w:ind w:left="945" w:hanging="360"/>
      </w:pPr>
    </w:lvl>
    <w:lvl w:ilvl="2" w:tplc="0419001B" w:tentative="1">
      <w:start w:val="1"/>
      <w:numFmt w:val="lowerRoman"/>
      <w:lvlText w:val="%3."/>
      <w:lvlJc w:val="right"/>
      <w:pPr>
        <w:tabs>
          <w:tab w:val="num" w:pos="1665"/>
        </w:tabs>
        <w:ind w:left="166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3105"/>
        </w:tabs>
        <w:ind w:left="3105" w:hanging="360"/>
      </w:pPr>
    </w:lvl>
    <w:lvl w:ilvl="5" w:tplc="0419001B" w:tentative="1">
      <w:start w:val="1"/>
      <w:numFmt w:val="lowerRoman"/>
      <w:lvlText w:val="%6."/>
      <w:lvlJc w:val="right"/>
      <w:pPr>
        <w:tabs>
          <w:tab w:val="num" w:pos="3825"/>
        </w:tabs>
        <w:ind w:left="3825" w:hanging="180"/>
      </w:pPr>
    </w:lvl>
    <w:lvl w:ilvl="6" w:tplc="0419000F" w:tentative="1">
      <w:start w:val="1"/>
      <w:numFmt w:val="decimal"/>
      <w:lvlText w:val="%7."/>
      <w:lvlJc w:val="left"/>
      <w:pPr>
        <w:tabs>
          <w:tab w:val="num" w:pos="4545"/>
        </w:tabs>
        <w:ind w:left="4545" w:hanging="360"/>
      </w:pPr>
    </w:lvl>
    <w:lvl w:ilvl="7" w:tplc="04190019" w:tentative="1">
      <w:start w:val="1"/>
      <w:numFmt w:val="lowerLetter"/>
      <w:lvlText w:val="%8."/>
      <w:lvlJc w:val="left"/>
      <w:pPr>
        <w:tabs>
          <w:tab w:val="num" w:pos="5265"/>
        </w:tabs>
        <w:ind w:left="5265" w:hanging="360"/>
      </w:pPr>
    </w:lvl>
    <w:lvl w:ilvl="8" w:tplc="0419001B" w:tentative="1">
      <w:start w:val="1"/>
      <w:numFmt w:val="lowerRoman"/>
      <w:lvlText w:val="%9."/>
      <w:lvlJc w:val="right"/>
      <w:pPr>
        <w:tabs>
          <w:tab w:val="num" w:pos="5985"/>
        </w:tabs>
        <w:ind w:left="5985" w:hanging="180"/>
      </w:pPr>
    </w:lvl>
  </w:abstractNum>
  <w:abstractNum w:abstractNumId="19" w15:restartNumberingAfterBreak="0">
    <w:nsid w:val="43123E03"/>
    <w:multiLevelType w:val="hybridMultilevel"/>
    <w:tmpl w:val="443E88F0"/>
    <w:lvl w:ilvl="0" w:tplc="4C78018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0" w15:restartNumberingAfterBreak="0">
    <w:nsid w:val="48484155"/>
    <w:multiLevelType w:val="hybridMultilevel"/>
    <w:tmpl w:val="06181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8CC422E"/>
    <w:multiLevelType w:val="hybridMultilevel"/>
    <w:tmpl w:val="5630D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5A647402"/>
    <w:multiLevelType w:val="hybridMultilevel"/>
    <w:tmpl w:val="63181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5" w15:restartNumberingAfterBreak="0">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6" w15:restartNumberingAfterBreak="0">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EE52744"/>
    <w:multiLevelType w:val="hybridMultilevel"/>
    <w:tmpl w:val="106A0E40"/>
    <w:lvl w:ilvl="0" w:tplc="0B2ACCD2">
      <w:start w:val="1"/>
      <w:numFmt w:val="bullet"/>
      <w:lvlText w:val=""/>
      <w:lvlJc w:val="left"/>
      <w:pPr>
        <w:tabs>
          <w:tab w:val="num" w:pos="720"/>
        </w:tabs>
        <w:ind w:left="720" w:hanging="360"/>
      </w:pPr>
      <w:rPr>
        <w:rFonts w:ascii="Wingdings" w:hAnsi="Wingdings" w:hint="default"/>
      </w:rPr>
    </w:lvl>
    <w:lvl w:ilvl="1" w:tplc="3B36ED54" w:tentative="1">
      <w:start w:val="1"/>
      <w:numFmt w:val="bullet"/>
      <w:lvlText w:val=""/>
      <w:lvlJc w:val="left"/>
      <w:pPr>
        <w:tabs>
          <w:tab w:val="num" w:pos="1440"/>
        </w:tabs>
        <w:ind w:left="1440" w:hanging="360"/>
      </w:pPr>
      <w:rPr>
        <w:rFonts w:ascii="Wingdings" w:hAnsi="Wingdings" w:hint="default"/>
      </w:rPr>
    </w:lvl>
    <w:lvl w:ilvl="2" w:tplc="52A02B8A" w:tentative="1">
      <w:start w:val="1"/>
      <w:numFmt w:val="bullet"/>
      <w:lvlText w:val=""/>
      <w:lvlJc w:val="left"/>
      <w:pPr>
        <w:tabs>
          <w:tab w:val="num" w:pos="2160"/>
        </w:tabs>
        <w:ind w:left="2160" w:hanging="360"/>
      </w:pPr>
      <w:rPr>
        <w:rFonts w:ascii="Wingdings" w:hAnsi="Wingdings" w:hint="default"/>
      </w:rPr>
    </w:lvl>
    <w:lvl w:ilvl="3" w:tplc="A51255DC" w:tentative="1">
      <w:start w:val="1"/>
      <w:numFmt w:val="bullet"/>
      <w:lvlText w:val=""/>
      <w:lvlJc w:val="left"/>
      <w:pPr>
        <w:tabs>
          <w:tab w:val="num" w:pos="2880"/>
        </w:tabs>
        <w:ind w:left="2880" w:hanging="360"/>
      </w:pPr>
      <w:rPr>
        <w:rFonts w:ascii="Wingdings" w:hAnsi="Wingdings" w:hint="default"/>
      </w:rPr>
    </w:lvl>
    <w:lvl w:ilvl="4" w:tplc="2E4EC934" w:tentative="1">
      <w:start w:val="1"/>
      <w:numFmt w:val="bullet"/>
      <w:lvlText w:val=""/>
      <w:lvlJc w:val="left"/>
      <w:pPr>
        <w:tabs>
          <w:tab w:val="num" w:pos="3600"/>
        </w:tabs>
        <w:ind w:left="3600" w:hanging="360"/>
      </w:pPr>
      <w:rPr>
        <w:rFonts w:ascii="Wingdings" w:hAnsi="Wingdings" w:hint="default"/>
      </w:rPr>
    </w:lvl>
    <w:lvl w:ilvl="5" w:tplc="6D363A2A" w:tentative="1">
      <w:start w:val="1"/>
      <w:numFmt w:val="bullet"/>
      <w:lvlText w:val=""/>
      <w:lvlJc w:val="left"/>
      <w:pPr>
        <w:tabs>
          <w:tab w:val="num" w:pos="4320"/>
        </w:tabs>
        <w:ind w:left="4320" w:hanging="360"/>
      </w:pPr>
      <w:rPr>
        <w:rFonts w:ascii="Wingdings" w:hAnsi="Wingdings" w:hint="default"/>
      </w:rPr>
    </w:lvl>
    <w:lvl w:ilvl="6" w:tplc="A758755A" w:tentative="1">
      <w:start w:val="1"/>
      <w:numFmt w:val="bullet"/>
      <w:lvlText w:val=""/>
      <w:lvlJc w:val="left"/>
      <w:pPr>
        <w:tabs>
          <w:tab w:val="num" w:pos="5040"/>
        </w:tabs>
        <w:ind w:left="5040" w:hanging="360"/>
      </w:pPr>
      <w:rPr>
        <w:rFonts w:ascii="Wingdings" w:hAnsi="Wingdings" w:hint="default"/>
      </w:rPr>
    </w:lvl>
    <w:lvl w:ilvl="7" w:tplc="9E1C48AA" w:tentative="1">
      <w:start w:val="1"/>
      <w:numFmt w:val="bullet"/>
      <w:lvlText w:val=""/>
      <w:lvlJc w:val="left"/>
      <w:pPr>
        <w:tabs>
          <w:tab w:val="num" w:pos="5760"/>
        </w:tabs>
        <w:ind w:left="5760" w:hanging="360"/>
      </w:pPr>
      <w:rPr>
        <w:rFonts w:ascii="Wingdings" w:hAnsi="Wingdings" w:hint="default"/>
      </w:rPr>
    </w:lvl>
    <w:lvl w:ilvl="8" w:tplc="F5CC3C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A52717"/>
    <w:multiLevelType w:val="hybridMultilevel"/>
    <w:tmpl w:val="C25481F4"/>
    <w:lvl w:ilvl="0" w:tplc="0419000F">
      <w:start w:val="1"/>
      <w:numFmt w:val="decimal"/>
      <w:lvlText w:val="%1."/>
      <w:lvlJc w:val="left"/>
      <w:pPr>
        <w:tabs>
          <w:tab w:val="num" w:pos="720"/>
        </w:tabs>
        <w:ind w:left="720" w:hanging="360"/>
      </w:pPr>
      <w:rPr>
        <w:rFonts w:hint="default"/>
      </w:rPr>
    </w:lvl>
    <w:lvl w:ilvl="1" w:tplc="3B36ED54" w:tentative="1">
      <w:start w:val="1"/>
      <w:numFmt w:val="bullet"/>
      <w:lvlText w:val=""/>
      <w:lvlJc w:val="left"/>
      <w:pPr>
        <w:tabs>
          <w:tab w:val="num" w:pos="1440"/>
        </w:tabs>
        <w:ind w:left="1440" w:hanging="360"/>
      </w:pPr>
      <w:rPr>
        <w:rFonts w:ascii="Wingdings" w:hAnsi="Wingdings" w:hint="default"/>
      </w:rPr>
    </w:lvl>
    <w:lvl w:ilvl="2" w:tplc="52A02B8A" w:tentative="1">
      <w:start w:val="1"/>
      <w:numFmt w:val="bullet"/>
      <w:lvlText w:val=""/>
      <w:lvlJc w:val="left"/>
      <w:pPr>
        <w:tabs>
          <w:tab w:val="num" w:pos="2160"/>
        </w:tabs>
        <w:ind w:left="2160" w:hanging="360"/>
      </w:pPr>
      <w:rPr>
        <w:rFonts w:ascii="Wingdings" w:hAnsi="Wingdings" w:hint="default"/>
      </w:rPr>
    </w:lvl>
    <w:lvl w:ilvl="3" w:tplc="A51255DC" w:tentative="1">
      <w:start w:val="1"/>
      <w:numFmt w:val="bullet"/>
      <w:lvlText w:val=""/>
      <w:lvlJc w:val="left"/>
      <w:pPr>
        <w:tabs>
          <w:tab w:val="num" w:pos="2880"/>
        </w:tabs>
        <w:ind w:left="2880" w:hanging="360"/>
      </w:pPr>
      <w:rPr>
        <w:rFonts w:ascii="Wingdings" w:hAnsi="Wingdings" w:hint="default"/>
      </w:rPr>
    </w:lvl>
    <w:lvl w:ilvl="4" w:tplc="2E4EC934" w:tentative="1">
      <w:start w:val="1"/>
      <w:numFmt w:val="bullet"/>
      <w:lvlText w:val=""/>
      <w:lvlJc w:val="left"/>
      <w:pPr>
        <w:tabs>
          <w:tab w:val="num" w:pos="3600"/>
        </w:tabs>
        <w:ind w:left="3600" w:hanging="360"/>
      </w:pPr>
      <w:rPr>
        <w:rFonts w:ascii="Wingdings" w:hAnsi="Wingdings" w:hint="default"/>
      </w:rPr>
    </w:lvl>
    <w:lvl w:ilvl="5" w:tplc="6D363A2A" w:tentative="1">
      <w:start w:val="1"/>
      <w:numFmt w:val="bullet"/>
      <w:lvlText w:val=""/>
      <w:lvlJc w:val="left"/>
      <w:pPr>
        <w:tabs>
          <w:tab w:val="num" w:pos="4320"/>
        </w:tabs>
        <w:ind w:left="4320" w:hanging="360"/>
      </w:pPr>
      <w:rPr>
        <w:rFonts w:ascii="Wingdings" w:hAnsi="Wingdings" w:hint="default"/>
      </w:rPr>
    </w:lvl>
    <w:lvl w:ilvl="6" w:tplc="A758755A" w:tentative="1">
      <w:start w:val="1"/>
      <w:numFmt w:val="bullet"/>
      <w:lvlText w:val=""/>
      <w:lvlJc w:val="left"/>
      <w:pPr>
        <w:tabs>
          <w:tab w:val="num" w:pos="5040"/>
        </w:tabs>
        <w:ind w:left="5040" w:hanging="360"/>
      </w:pPr>
      <w:rPr>
        <w:rFonts w:ascii="Wingdings" w:hAnsi="Wingdings" w:hint="default"/>
      </w:rPr>
    </w:lvl>
    <w:lvl w:ilvl="7" w:tplc="9E1C48AA" w:tentative="1">
      <w:start w:val="1"/>
      <w:numFmt w:val="bullet"/>
      <w:lvlText w:val=""/>
      <w:lvlJc w:val="left"/>
      <w:pPr>
        <w:tabs>
          <w:tab w:val="num" w:pos="5760"/>
        </w:tabs>
        <w:ind w:left="5760" w:hanging="360"/>
      </w:pPr>
      <w:rPr>
        <w:rFonts w:ascii="Wingdings" w:hAnsi="Wingdings" w:hint="default"/>
      </w:rPr>
    </w:lvl>
    <w:lvl w:ilvl="8" w:tplc="F5CC3C08"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1"/>
  </w:num>
  <w:num w:numId="3">
    <w:abstractNumId w:val="15"/>
  </w:num>
  <w:num w:numId="4">
    <w:abstractNumId w:val="24"/>
  </w:num>
  <w:num w:numId="5">
    <w:abstractNumId w:val="25"/>
  </w:num>
  <w:num w:numId="6">
    <w:abstractNumId w:val="19"/>
  </w:num>
  <w:num w:numId="7">
    <w:abstractNumId w:val="4"/>
  </w:num>
  <w:num w:numId="8">
    <w:abstractNumId w:val="16"/>
  </w:num>
  <w:num w:numId="9">
    <w:abstractNumId w:val="2"/>
  </w:num>
  <w:num w:numId="10">
    <w:abstractNumId w:val="20"/>
  </w:num>
  <w:num w:numId="11">
    <w:abstractNumId w:val="3"/>
  </w:num>
  <w:num w:numId="12">
    <w:abstractNumId w:val="17"/>
  </w:num>
  <w:num w:numId="13">
    <w:abstractNumId w:val="9"/>
  </w:num>
  <w:num w:numId="14">
    <w:abstractNumId w:val="7"/>
  </w:num>
  <w:num w:numId="15">
    <w:abstractNumId w:val="8"/>
  </w:num>
  <w:num w:numId="16">
    <w:abstractNumId w:val="5"/>
  </w:num>
  <w:num w:numId="17">
    <w:abstractNumId w:val="22"/>
  </w:num>
  <w:num w:numId="18">
    <w:abstractNumId w:val="11"/>
  </w:num>
  <w:num w:numId="19">
    <w:abstractNumId w:val="23"/>
  </w:num>
  <w:num w:numId="20">
    <w:abstractNumId w:val="12"/>
  </w:num>
  <w:num w:numId="21">
    <w:abstractNumId w:val="18"/>
  </w:num>
  <w:num w:numId="22">
    <w:abstractNumId w:val="10"/>
  </w:num>
  <w:num w:numId="23">
    <w:abstractNumId w:val="1"/>
  </w:num>
  <w:num w:numId="24">
    <w:abstractNumId w:val="13"/>
  </w:num>
  <w:num w:numId="25">
    <w:abstractNumId w:val="0"/>
  </w:num>
  <w:num w:numId="26">
    <w:abstractNumId w:val="27"/>
  </w:num>
  <w:num w:numId="27">
    <w:abstractNumId w:val="28"/>
  </w:num>
  <w:num w:numId="28">
    <w:abstractNumId w:val="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DA"/>
    <w:rsid w:val="00033496"/>
    <w:rsid w:val="00060B70"/>
    <w:rsid w:val="000A46B1"/>
    <w:rsid w:val="000D76C0"/>
    <w:rsid w:val="000E7D64"/>
    <w:rsid w:val="001370DC"/>
    <w:rsid w:val="00205529"/>
    <w:rsid w:val="00244B8D"/>
    <w:rsid w:val="002B67DB"/>
    <w:rsid w:val="002D78ED"/>
    <w:rsid w:val="002F449E"/>
    <w:rsid w:val="003B7B25"/>
    <w:rsid w:val="00413160"/>
    <w:rsid w:val="0041327B"/>
    <w:rsid w:val="004249AC"/>
    <w:rsid w:val="004806DA"/>
    <w:rsid w:val="004A5EC0"/>
    <w:rsid w:val="004C5D0E"/>
    <w:rsid w:val="0050559C"/>
    <w:rsid w:val="00543CCE"/>
    <w:rsid w:val="005C01DD"/>
    <w:rsid w:val="00607E77"/>
    <w:rsid w:val="0069332E"/>
    <w:rsid w:val="006F67A5"/>
    <w:rsid w:val="00705D7E"/>
    <w:rsid w:val="008E2BDF"/>
    <w:rsid w:val="0091462E"/>
    <w:rsid w:val="009611CC"/>
    <w:rsid w:val="009738E7"/>
    <w:rsid w:val="00976817"/>
    <w:rsid w:val="009943D9"/>
    <w:rsid w:val="009A26E3"/>
    <w:rsid w:val="00A94601"/>
    <w:rsid w:val="00AE7ECC"/>
    <w:rsid w:val="00B327B2"/>
    <w:rsid w:val="00B44560"/>
    <w:rsid w:val="00B82DE4"/>
    <w:rsid w:val="00B84898"/>
    <w:rsid w:val="00CB3B08"/>
    <w:rsid w:val="00CC0235"/>
    <w:rsid w:val="00D40651"/>
    <w:rsid w:val="00DB4256"/>
    <w:rsid w:val="00E0023F"/>
    <w:rsid w:val="00E11B2E"/>
    <w:rsid w:val="00E11D89"/>
    <w:rsid w:val="00E1330F"/>
    <w:rsid w:val="00E30296"/>
    <w:rsid w:val="00E66289"/>
    <w:rsid w:val="00EC527B"/>
    <w:rsid w:val="00EC60BC"/>
    <w:rsid w:val="00F27120"/>
    <w:rsid w:val="00F56221"/>
    <w:rsid w:val="00F74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5DA90C-3F93-44F4-A1D1-BF44F7AE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6DA"/>
  </w:style>
  <w:style w:type="paragraph" w:styleId="1">
    <w:name w:val="heading 1"/>
    <w:basedOn w:val="a"/>
    <w:next w:val="a"/>
    <w:qFormat/>
    <w:rsid w:val="004806D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0E7D6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806DA"/>
    <w:rPr>
      <w:sz w:val="28"/>
    </w:rPr>
  </w:style>
  <w:style w:type="character" w:styleId="a3">
    <w:name w:val="page number"/>
    <w:basedOn w:val="a0"/>
    <w:rsid w:val="004806DA"/>
  </w:style>
  <w:style w:type="paragraph" w:styleId="2">
    <w:name w:val="Body Text 2"/>
    <w:basedOn w:val="a"/>
    <w:rsid w:val="004806DA"/>
    <w:pPr>
      <w:jc w:val="both"/>
    </w:pPr>
    <w:rPr>
      <w:b/>
      <w:sz w:val="28"/>
    </w:rPr>
  </w:style>
  <w:style w:type="paragraph" w:styleId="a4">
    <w:name w:val="header"/>
    <w:aliases w:val=" Знак1"/>
    <w:basedOn w:val="a"/>
    <w:link w:val="a5"/>
    <w:rsid w:val="004806DA"/>
    <w:pPr>
      <w:tabs>
        <w:tab w:val="center" w:pos="4677"/>
        <w:tab w:val="right" w:pos="9355"/>
      </w:tabs>
    </w:pPr>
  </w:style>
  <w:style w:type="character" w:customStyle="1" w:styleId="a6">
    <w:name w:val="номер страницы"/>
    <w:basedOn w:val="a0"/>
    <w:rsid w:val="004806DA"/>
  </w:style>
  <w:style w:type="paragraph" w:styleId="31">
    <w:name w:val="Body Text Indent 3"/>
    <w:basedOn w:val="a"/>
    <w:rsid w:val="004806DA"/>
    <w:pPr>
      <w:spacing w:after="120"/>
      <w:ind w:left="283"/>
    </w:pPr>
    <w:rPr>
      <w:sz w:val="16"/>
      <w:szCs w:val="16"/>
    </w:rPr>
  </w:style>
  <w:style w:type="character" w:customStyle="1" w:styleId="a5">
    <w:name w:val="Верхний колонтитул Знак"/>
    <w:aliases w:val=" Знак1 Знак"/>
    <w:link w:val="a4"/>
    <w:rsid w:val="004806DA"/>
    <w:rPr>
      <w:lang w:val="ru-RU" w:eastAsia="ru-RU" w:bidi="ar-SA"/>
    </w:rPr>
  </w:style>
  <w:style w:type="paragraph" w:customStyle="1" w:styleId="a7">
    <w:name w:val="Знак"/>
    <w:basedOn w:val="a"/>
    <w:autoRedefine/>
    <w:rsid w:val="004806DA"/>
    <w:pPr>
      <w:spacing w:after="160" w:line="240" w:lineRule="exact"/>
    </w:pPr>
    <w:rPr>
      <w:rFonts w:eastAsia="SimSun"/>
      <w:b/>
      <w:sz w:val="28"/>
      <w:szCs w:val="24"/>
      <w:lang w:val="en-US" w:eastAsia="en-US"/>
    </w:rPr>
  </w:style>
  <w:style w:type="paragraph" w:styleId="a8">
    <w:name w:val="Balloon Text"/>
    <w:basedOn w:val="a"/>
    <w:semiHidden/>
    <w:rsid w:val="00060B70"/>
    <w:rPr>
      <w:rFonts w:ascii="Tahoma" w:hAnsi="Tahoma" w:cs="Tahoma"/>
      <w:sz w:val="16"/>
      <w:szCs w:val="16"/>
    </w:rPr>
  </w:style>
  <w:style w:type="paragraph" w:customStyle="1" w:styleId="32">
    <w:name w:val="заголовок 3"/>
    <w:basedOn w:val="a"/>
    <w:next w:val="a"/>
    <w:rsid w:val="00D40651"/>
    <w:pPr>
      <w:keepNext/>
      <w:jc w:val="center"/>
    </w:pPr>
    <w:rPr>
      <w:b/>
      <w:snapToGrid w:val="0"/>
      <w:sz w:val="28"/>
    </w:rPr>
  </w:style>
  <w:style w:type="character" w:customStyle="1" w:styleId="30">
    <w:name w:val="Заголовок 3 Знак"/>
    <w:link w:val="3"/>
    <w:semiHidden/>
    <w:rsid w:val="000E7D64"/>
    <w:rPr>
      <w:rFonts w:ascii="Cambria" w:eastAsia="Times New Roman" w:hAnsi="Cambria" w:cs="Times New Roman"/>
      <w:b/>
      <w:bCs/>
      <w:sz w:val="26"/>
      <w:szCs w:val="26"/>
    </w:rPr>
  </w:style>
  <w:style w:type="paragraph" w:customStyle="1" w:styleId="11">
    <w:name w:val="Абзац списка1"/>
    <w:basedOn w:val="a"/>
    <w:rsid w:val="0050559C"/>
    <w:pPr>
      <w:ind w:left="720"/>
      <w:contextualSpacing/>
    </w:pPr>
    <w:rPr>
      <w:rFonts w:eastAsia="Calibri"/>
      <w:sz w:val="24"/>
      <w:szCs w:val="24"/>
    </w:rPr>
  </w:style>
  <w:style w:type="paragraph" w:customStyle="1" w:styleId="20">
    <w:name w:val="заголовок 2"/>
    <w:basedOn w:val="a"/>
    <w:next w:val="a"/>
    <w:rsid w:val="00B44560"/>
    <w:pPr>
      <w:keepNext/>
      <w:spacing w:line="360" w:lineRule="auto"/>
      <w:ind w:firstLine="720"/>
      <w:jc w:val="both"/>
    </w:pPr>
    <w:rPr>
      <w:sz w:val="28"/>
    </w:rPr>
  </w:style>
  <w:style w:type="paragraph" w:styleId="33">
    <w:name w:val="Body Text 3"/>
    <w:basedOn w:val="a"/>
    <w:link w:val="34"/>
    <w:rsid w:val="00B44560"/>
    <w:pPr>
      <w:spacing w:after="120"/>
    </w:pPr>
    <w:rPr>
      <w:sz w:val="16"/>
      <w:szCs w:val="16"/>
    </w:rPr>
  </w:style>
  <w:style w:type="character" w:customStyle="1" w:styleId="34">
    <w:name w:val="Основной текст 3 Знак"/>
    <w:link w:val="33"/>
    <w:rsid w:val="00B44560"/>
    <w:rPr>
      <w:sz w:val="16"/>
      <w:szCs w:val="16"/>
    </w:rPr>
  </w:style>
  <w:style w:type="paragraph" w:styleId="a9">
    <w:name w:val="List Paragraph"/>
    <w:basedOn w:val="a"/>
    <w:uiPriority w:val="99"/>
    <w:qFormat/>
    <w:rsid w:val="00B44560"/>
    <w:pPr>
      <w:ind w:left="720"/>
      <w:contextualSpacing/>
    </w:pPr>
    <w:rPr>
      <w:sz w:val="24"/>
      <w:szCs w:val="24"/>
    </w:rPr>
  </w:style>
  <w:style w:type="table" w:styleId="aa">
    <w:name w:val="Table Grid"/>
    <w:basedOn w:val="a1"/>
    <w:rsid w:val="008E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3139">
      <w:bodyDiv w:val="1"/>
      <w:marLeft w:val="0"/>
      <w:marRight w:val="0"/>
      <w:marTop w:val="0"/>
      <w:marBottom w:val="0"/>
      <w:divBdr>
        <w:top w:val="none" w:sz="0" w:space="0" w:color="auto"/>
        <w:left w:val="none" w:sz="0" w:space="0" w:color="auto"/>
        <w:bottom w:val="none" w:sz="0" w:space="0" w:color="auto"/>
        <w:right w:val="none" w:sz="0" w:space="0" w:color="auto"/>
      </w:divBdr>
    </w:div>
    <w:div w:id="627199938">
      <w:bodyDiv w:val="1"/>
      <w:marLeft w:val="0"/>
      <w:marRight w:val="0"/>
      <w:marTop w:val="0"/>
      <w:marBottom w:val="0"/>
      <w:divBdr>
        <w:top w:val="none" w:sz="0" w:space="0" w:color="auto"/>
        <w:left w:val="none" w:sz="0" w:space="0" w:color="auto"/>
        <w:bottom w:val="none" w:sz="0" w:space="0" w:color="auto"/>
        <w:right w:val="none" w:sz="0" w:space="0" w:color="auto"/>
      </w:divBdr>
      <w:divsChild>
        <w:div w:id="1865824100">
          <w:marLeft w:val="547"/>
          <w:marRight w:val="0"/>
          <w:marTop w:val="0"/>
          <w:marBottom w:val="0"/>
          <w:divBdr>
            <w:top w:val="none" w:sz="0" w:space="0" w:color="auto"/>
            <w:left w:val="none" w:sz="0" w:space="0" w:color="auto"/>
            <w:bottom w:val="none" w:sz="0" w:space="0" w:color="auto"/>
            <w:right w:val="none" w:sz="0" w:space="0" w:color="auto"/>
          </w:divBdr>
        </w:div>
        <w:div w:id="1995181890">
          <w:marLeft w:val="547"/>
          <w:marRight w:val="0"/>
          <w:marTop w:val="0"/>
          <w:marBottom w:val="0"/>
          <w:divBdr>
            <w:top w:val="none" w:sz="0" w:space="0" w:color="auto"/>
            <w:left w:val="none" w:sz="0" w:space="0" w:color="auto"/>
            <w:bottom w:val="none" w:sz="0" w:space="0" w:color="auto"/>
            <w:right w:val="none" w:sz="0" w:space="0" w:color="auto"/>
          </w:divBdr>
        </w:div>
        <w:div w:id="1377512485">
          <w:marLeft w:val="547"/>
          <w:marRight w:val="0"/>
          <w:marTop w:val="0"/>
          <w:marBottom w:val="0"/>
          <w:divBdr>
            <w:top w:val="none" w:sz="0" w:space="0" w:color="auto"/>
            <w:left w:val="none" w:sz="0" w:space="0" w:color="auto"/>
            <w:bottom w:val="none" w:sz="0" w:space="0" w:color="auto"/>
            <w:right w:val="none" w:sz="0" w:space="0" w:color="auto"/>
          </w:divBdr>
        </w:div>
        <w:div w:id="1260021289">
          <w:marLeft w:val="547"/>
          <w:marRight w:val="0"/>
          <w:marTop w:val="0"/>
          <w:marBottom w:val="0"/>
          <w:divBdr>
            <w:top w:val="none" w:sz="0" w:space="0" w:color="auto"/>
            <w:left w:val="none" w:sz="0" w:space="0" w:color="auto"/>
            <w:bottom w:val="none" w:sz="0" w:space="0" w:color="auto"/>
            <w:right w:val="none" w:sz="0" w:space="0" w:color="auto"/>
          </w:divBdr>
        </w:div>
        <w:div w:id="178785794">
          <w:marLeft w:val="547"/>
          <w:marRight w:val="0"/>
          <w:marTop w:val="0"/>
          <w:marBottom w:val="0"/>
          <w:divBdr>
            <w:top w:val="none" w:sz="0" w:space="0" w:color="auto"/>
            <w:left w:val="none" w:sz="0" w:space="0" w:color="auto"/>
            <w:bottom w:val="none" w:sz="0" w:space="0" w:color="auto"/>
            <w:right w:val="none" w:sz="0" w:space="0" w:color="auto"/>
          </w:divBdr>
        </w:div>
        <w:div w:id="1787845048">
          <w:marLeft w:val="547"/>
          <w:marRight w:val="0"/>
          <w:marTop w:val="0"/>
          <w:marBottom w:val="0"/>
          <w:divBdr>
            <w:top w:val="none" w:sz="0" w:space="0" w:color="auto"/>
            <w:left w:val="none" w:sz="0" w:space="0" w:color="auto"/>
            <w:bottom w:val="none" w:sz="0" w:space="0" w:color="auto"/>
            <w:right w:val="none" w:sz="0" w:space="0" w:color="auto"/>
          </w:divBdr>
        </w:div>
        <w:div w:id="258828373">
          <w:marLeft w:val="547"/>
          <w:marRight w:val="0"/>
          <w:marTop w:val="0"/>
          <w:marBottom w:val="0"/>
          <w:divBdr>
            <w:top w:val="none" w:sz="0" w:space="0" w:color="auto"/>
            <w:left w:val="none" w:sz="0" w:space="0" w:color="auto"/>
            <w:bottom w:val="none" w:sz="0" w:space="0" w:color="auto"/>
            <w:right w:val="none" w:sz="0" w:space="0" w:color="auto"/>
          </w:divBdr>
        </w:div>
      </w:divsChild>
    </w:div>
    <w:div w:id="18948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Учебно-методический комплекс КазНУ им</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комплекс КазНУ им</dc:title>
  <dc:creator>maria</dc:creator>
  <cp:lastModifiedBy>Пользователь Windows</cp:lastModifiedBy>
  <cp:revision>2</cp:revision>
  <cp:lastPrinted>2017-09-02T06:05:00Z</cp:lastPrinted>
  <dcterms:created xsi:type="dcterms:W3CDTF">2020-01-13T06:54:00Z</dcterms:created>
  <dcterms:modified xsi:type="dcterms:W3CDTF">2020-01-13T06:54:00Z</dcterms:modified>
</cp:coreProperties>
</file>